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0572B8" w:rsidRDefault="00977602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20.7pt;width:293.35pt;height:70.4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D34708" w:rsidRPr="00AB740B" w:rsidRDefault="00453757" w:rsidP="00D34708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="003D71C9"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 w:rsidR="00835EBD"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 xml:space="preserve">по </w:t>
                  </w:r>
                  <w:r w:rsidR="001A4C2A" w:rsidRPr="00C00A17">
                    <w:rPr>
                      <w:sz w:val="20"/>
                      <w:szCs w:val="20"/>
                    </w:rPr>
                    <w:t xml:space="preserve">научной специальности </w:t>
                  </w:r>
                  <w:r w:rsidR="00894782">
                    <w:rPr>
                      <w:sz w:val="20"/>
                      <w:szCs w:val="20"/>
                    </w:rPr>
                    <w:t>5.8.2. Теория и методика обучения и воспитания (информатизация образования)</w:t>
                  </w:r>
                  <w:r w:rsidRPr="000572B8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C00A17" w:rsidRPr="0059369E"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 w:rsidR="008A32ED" w:rsidRPr="008A32ED">
                    <w:rPr>
                      <w:color w:val="000000"/>
                      <w:sz w:val="20"/>
                      <w:szCs w:val="20"/>
                    </w:rPr>
                    <w:t>27.03.2023 №51</w:t>
                  </w:r>
                </w:p>
              </w:txbxContent>
            </v:textbox>
          </v:shape>
        </w:pict>
      </w: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572B8">
        <w:rPr>
          <w:rFonts w:eastAsia="Courier New"/>
          <w:noProof/>
          <w:lang w:bidi="ru-RU"/>
        </w:rPr>
        <w:t>Кафедра «</w:t>
      </w:r>
      <w:r w:rsidR="001F519A" w:rsidRPr="000572B8">
        <w:rPr>
          <w:rFonts w:eastAsia="Courier New"/>
          <w:noProof/>
          <w:lang w:bidi="ru-RU"/>
        </w:rPr>
        <w:t>педагогики</w:t>
      </w:r>
      <w:r w:rsidR="001A4C2A" w:rsidRPr="000572B8">
        <w:rPr>
          <w:rFonts w:eastAsia="Courier New"/>
          <w:noProof/>
          <w:lang w:bidi="ru-RU"/>
        </w:rPr>
        <w:t xml:space="preserve">, </w:t>
      </w:r>
      <w:r w:rsidR="001F519A" w:rsidRPr="000572B8">
        <w:t>психологии и социальной работы</w:t>
      </w:r>
      <w:r w:rsidRPr="000572B8">
        <w:rPr>
          <w:rFonts w:eastAsia="Courier New"/>
          <w:noProof/>
          <w:lang w:bidi="ru-RU"/>
        </w:rPr>
        <w:t>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0572B8" w:rsidRDefault="00977602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D34708" w:rsidRPr="00C94464" w:rsidRDefault="00D34708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D34708" w:rsidRDefault="00D34708" w:rsidP="00D34708">
                  <w:pPr>
                    <w:jc w:val="center"/>
                  </w:pPr>
                </w:p>
                <w:p w:rsidR="00D34708" w:rsidRPr="00C94464" w:rsidRDefault="00D34708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D34708" w:rsidRPr="00FC1047" w:rsidRDefault="00D34708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="00A94BF8" w:rsidRPr="00C00A17">
                    <w:t>2</w:t>
                  </w:r>
                  <w:r w:rsidR="008A32ED">
                    <w:t>7</w:t>
                  </w:r>
                  <w:r w:rsidR="00A94BF8" w:rsidRPr="00C00A17">
                    <w:t>.0</w:t>
                  </w:r>
                  <w:r w:rsidR="00C00A17" w:rsidRPr="00C00A17">
                    <w:t>3</w:t>
                  </w:r>
                  <w:r w:rsidR="00A94BF8" w:rsidRPr="00C00A17">
                    <w:t>.202</w:t>
                  </w:r>
                  <w:r w:rsidR="008A32ED">
                    <w:t>3</w:t>
                  </w:r>
                  <w:r w:rsidR="00A94BF8" w:rsidRPr="00C00A17">
                    <w:t xml:space="preserve"> г.</w:t>
                  </w:r>
                </w:p>
                <w:p w:rsidR="00D34708" w:rsidRPr="00C94464" w:rsidRDefault="00D34708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0572B8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0572B8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0572B8" w:rsidRDefault="00D34708" w:rsidP="00D34708">
      <w:pPr>
        <w:tabs>
          <w:tab w:val="left" w:pos="708"/>
        </w:tabs>
        <w:jc w:val="center"/>
        <w:rPr>
          <w:b/>
        </w:rPr>
      </w:pPr>
    </w:p>
    <w:p w:rsidR="008070A7" w:rsidRPr="008070A7" w:rsidRDefault="00A977DC" w:rsidP="007E7CDE">
      <w:pPr>
        <w:ind w:right="1"/>
        <w:contextualSpacing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Дидактические теории </w:t>
      </w:r>
      <w:r>
        <w:rPr>
          <w:b/>
          <w:bCs/>
          <w:sz w:val="28"/>
          <w:szCs w:val="28"/>
        </w:rPr>
        <w:br/>
        <w:t>периода цифровой трансформации образования</w:t>
      </w:r>
      <w:r w:rsidR="008070A7" w:rsidRPr="008070A7">
        <w:rPr>
          <w:rFonts w:eastAsia="Courier New"/>
          <w:b/>
          <w:bCs/>
          <w:sz w:val="28"/>
          <w:szCs w:val="28"/>
          <w:lang w:bidi="ru-RU"/>
        </w:rPr>
        <w:t xml:space="preserve"> </w:t>
      </w:r>
    </w:p>
    <w:p w:rsidR="008070A7" w:rsidRDefault="008070A7" w:rsidP="007E7CDE">
      <w:pPr>
        <w:ind w:right="1"/>
        <w:contextualSpacing/>
        <w:jc w:val="center"/>
        <w:rPr>
          <w:b/>
          <w:bCs/>
          <w:sz w:val="28"/>
          <w:szCs w:val="28"/>
        </w:rPr>
      </w:pPr>
      <w:r w:rsidRPr="008070A7">
        <w:rPr>
          <w:b/>
          <w:bCs/>
          <w:sz w:val="28"/>
          <w:szCs w:val="28"/>
        </w:rPr>
        <w:t>2.1.</w:t>
      </w:r>
      <w:r w:rsidR="00894782">
        <w:rPr>
          <w:b/>
          <w:bCs/>
          <w:sz w:val="28"/>
          <w:szCs w:val="28"/>
        </w:rPr>
        <w:t>5</w:t>
      </w:r>
      <w:r w:rsidR="00A977DC">
        <w:rPr>
          <w:b/>
          <w:bCs/>
          <w:sz w:val="28"/>
          <w:szCs w:val="28"/>
        </w:rPr>
        <w:t>.</w:t>
      </w:r>
      <w:r w:rsidR="00894782">
        <w:rPr>
          <w:b/>
          <w:bCs/>
          <w:sz w:val="28"/>
          <w:szCs w:val="28"/>
        </w:rPr>
        <w:t>2</w:t>
      </w:r>
    </w:p>
    <w:p w:rsidR="00A977DC" w:rsidRPr="008070A7" w:rsidRDefault="00A977DC" w:rsidP="007E7CDE">
      <w:pPr>
        <w:ind w:right="1"/>
        <w:contextualSpacing/>
        <w:jc w:val="center"/>
        <w:rPr>
          <w:rFonts w:eastAsia="Courier New"/>
          <w:b/>
          <w:bCs/>
          <w:sz w:val="28"/>
          <w:szCs w:val="28"/>
          <w:lang w:bidi="ru-RU"/>
        </w:rPr>
      </w:pPr>
    </w:p>
    <w:p w:rsidR="008070A7" w:rsidRPr="000572B8" w:rsidRDefault="00D34708" w:rsidP="008070A7">
      <w:pPr>
        <w:ind w:right="1"/>
        <w:contextualSpacing/>
        <w:jc w:val="center"/>
        <w:rPr>
          <w:sz w:val="28"/>
          <w:szCs w:val="28"/>
        </w:rPr>
      </w:pPr>
      <w:r w:rsidRPr="000572B8">
        <w:rPr>
          <w:rFonts w:eastAsia="Courier New"/>
          <w:sz w:val="28"/>
          <w:szCs w:val="28"/>
          <w:lang w:bidi="ru-RU"/>
        </w:rPr>
        <w:t xml:space="preserve">по </w:t>
      </w:r>
      <w:r w:rsidRPr="000572B8">
        <w:rPr>
          <w:sz w:val="28"/>
          <w:szCs w:val="28"/>
        </w:rPr>
        <w:t xml:space="preserve">программе подготовки </w:t>
      </w:r>
      <w:r w:rsidR="007E7CDE" w:rsidRPr="000572B8">
        <w:rPr>
          <w:sz w:val="28"/>
          <w:szCs w:val="28"/>
        </w:rPr>
        <w:t xml:space="preserve">научных и </w:t>
      </w:r>
      <w:r w:rsidR="001914E9" w:rsidRPr="000572B8">
        <w:rPr>
          <w:sz w:val="28"/>
          <w:szCs w:val="28"/>
        </w:rPr>
        <w:t>научно-педагогических</w:t>
      </w:r>
    </w:p>
    <w:p w:rsidR="001914E9" w:rsidRPr="000572B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0572B8">
        <w:rPr>
          <w:sz w:val="28"/>
          <w:szCs w:val="28"/>
        </w:rPr>
        <w:t>кадров в аспирантуре</w:t>
      </w:r>
      <w:r w:rsidR="007E7CDE" w:rsidRPr="000572B8">
        <w:rPr>
          <w:rFonts w:eastAsia="Courier New"/>
          <w:sz w:val="28"/>
          <w:szCs w:val="28"/>
          <w:lang w:bidi="ru-RU"/>
        </w:rPr>
        <w:t xml:space="preserve"> </w:t>
      </w:r>
      <w:r w:rsidRPr="000572B8">
        <w:rPr>
          <w:sz w:val="28"/>
          <w:szCs w:val="28"/>
        </w:rPr>
        <w:t xml:space="preserve">по </w:t>
      </w:r>
      <w:r w:rsidR="007E7CDE" w:rsidRPr="000572B8">
        <w:rPr>
          <w:sz w:val="28"/>
          <w:szCs w:val="28"/>
        </w:rPr>
        <w:t>н</w:t>
      </w:r>
      <w:r w:rsidR="001A4C2A" w:rsidRPr="000572B8">
        <w:rPr>
          <w:sz w:val="28"/>
          <w:szCs w:val="28"/>
        </w:rPr>
        <w:t>аучной специальности</w:t>
      </w:r>
    </w:p>
    <w:p w:rsidR="00D34708" w:rsidRPr="000572B8" w:rsidRDefault="00894782" w:rsidP="00D34708">
      <w:pPr>
        <w:suppressAutoHyphens/>
        <w:jc w:val="center"/>
        <w:rPr>
          <w:rFonts w:eastAsia="Courier New"/>
          <w:lang w:bidi="ru-RU"/>
        </w:rPr>
      </w:pPr>
      <w:bookmarkStart w:id="0" w:name="_Hlk96747394"/>
      <w:r>
        <w:rPr>
          <w:b/>
          <w:sz w:val="28"/>
          <w:szCs w:val="28"/>
        </w:rPr>
        <w:t>5.8.2. Теория и методика обучения и воспитания (информатизация образования)</w:t>
      </w:r>
    </w:p>
    <w:p w:rsidR="00D34708" w:rsidRPr="000572B8" w:rsidRDefault="00D34708" w:rsidP="00D34708">
      <w:pPr>
        <w:suppressAutoHyphens/>
        <w:jc w:val="center"/>
        <w:rPr>
          <w:rFonts w:eastAsia="Courier New"/>
          <w:lang w:bidi="ru-RU"/>
        </w:rPr>
      </w:pPr>
    </w:p>
    <w:bookmarkEnd w:id="0"/>
    <w:p w:rsidR="00D34708" w:rsidRPr="000572B8" w:rsidRDefault="00D34708" w:rsidP="00D34708">
      <w:pPr>
        <w:suppressAutoHyphens/>
        <w:jc w:val="center"/>
        <w:rPr>
          <w:rFonts w:eastAsia="Courier New"/>
          <w:lang w:bidi="ru-RU"/>
        </w:rPr>
      </w:pPr>
    </w:p>
    <w:p w:rsidR="00D34708" w:rsidRPr="000572B8" w:rsidRDefault="00D34708" w:rsidP="00D34708">
      <w:pPr>
        <w:suppressAutoHyphens/>
        <w:jc w:val="center"/>
        <w:rPr>
          <w:rFonts w:eastAsia="Courier New"/>
          <w:b/>
          <w:lang w:bidi="ru-RU"/>
        </w:rPr>
      </w:pPr>
    </w:p>
    <w:p w:rsidR="007E7CDE" w:rsidRPr="000572B8" w:rsidRDefault="007E7CDE" w:rsidP="008A32ED">
      <w:pPr>
        <w:suppressAutoHyphens/>
        <w:spacing w:after="200" w:line="276" w:lineRule="auto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0572B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Pr="000572B8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0572B8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8A32ED" w:rsidRDefault="008A32ED" w:rsidP="008A32ED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очной формы обучения 2023 года набора</w:t>
      </w:r>
    </w:p>
    <w:p w:rsidR="008A32ED" w:rsidRDefault="008A32ED" w:rsidP="008A32ED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8A32ED" w:rsidRDefault="008A32ED" w:rsidP="008A32ED">
      <w:pPr>
        <w:suppressAutoHyphens/>
        <w:autoSpaceDN w:val="0"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на 2023/2024 учебный год</w:t>
      </w:r>
    </w:p>
    <w:p w:rsidR="008A32ED" w:rsidRDefault="008A32ED" w:rsidP="008A32ED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8A32ED" w:rsidRDefault="008A32ED" w:rsidP="008A32ED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8A32ED" w:rsidRDefault="008A32ED" w:rsidP="008A32ED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8A32ED" w:rsidRDefault="008A32ED" w:rsidP="008A32ED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8A32ED" w:rsidRDefault="008A32ED" w:rsidP="008A32ED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8A32ED" w:rsidRDefault="008A32ED" w:rsidP="008A32ED">
      <w:pPr>
        <w:suppressAutoHyphens/>
        <w:autoSpaceDN w:val="0"/>
        <w:spacing w:after="200" w:line="276" w:lineRule="auto"/>
        <w:contextualSpacing/>
        <w:jc w:val="center"/>
        <w:outlineLvl w:val="0"/>
        <w:rPr>
          <w:rFonts w:cs="Calibri"/>
        </w:rPr>
      </w:pPr>
      <w:r>
        <w:rPr>
          <w:rFonts w:cs="Calibri"/>
        </w:rPr>
        <w:t>Омск, 2023</w:t>
      </w:r>
    </w:p>
    <w:p w:rsidR="00D34708" w:rsidRPr="000572B8" w:rsidRDefault="00D34708" w:rsidP="0079237A">
      <w:r w:rsidRPr="000572B8">
        <w:br w:type="page"/>
      </w: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>Составитель:</w:t>
      </w: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proofErr w:type="spellStart"/>
      <w:r w:rsidRPr="000572B8">
        <w:t>д.</w:t>
      </w:r>
      <w:r w:rsidR="001F519A" w:rsidRPr="000572B8">
        <w:t>п</w:t>
      </w:r>
      <w:r w:rsidRPr="000572B8">
        <w:t>.н</w:t>
      </w:r>
      <w:proofErr w:type="spellEnd"/>
      <w:r w:rsidRPr="000572B8">
        <w:t>., профессор ___________</w:t>
      </w:r>
      <w:r w:rsidR="000261CE">
        <w:t xml:space="preserve">_________ </w:t>
      </w:r>
      <w:r w:rsidRPr="000572B8">
        <w:t>/</w:t>
      </w:r>
      <w:proofErr w:type="spellStart"/>
      <w:r w:rsidR="000261CE">
        <w:t>Е.В.Лопанова</w:t>
      </w:r>
      <w:proofErr w:type="spellEnd"/>
      <w:r w:rsidRPr="000572B8">
        <w:t>/</w:t>
      </w:r>
    </w:p>
    <w:p w:rsidR="00D34708" w:rsidRPr="000572B8" w:rsidRDefault="00D34708" w:rsidP="0079237A">
      <w:pPr>
        <w:jc w:val="both"/>
        <w:rPr>
          <w:spacing w:val="-3"/>
          <w:lang w:eastAsia="en-US"/>
        </w:rPr>
      </w:pP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>Рабочая программа дисциплины одобрена на заседании кафедры «</w:t>
      </w:r>
      <w:r w:rsidR="001F519A" w:rsidRPr="000572B8">
        <w:rPr>
          <w:spacing w:val="-3"/>
          <w:lang w:eastAsia="en-US"/>
        </w:rPr>
        <w:t>Педагогики</w:t>
      </w:r>
      <w:r w:rsidR="00B77D1A" w:rsidRPr="000572B8">
        <w:rPr>
          <w:spacing w:val="-3"/>
          <w:lang w:eastAsia="en-US"/>
        </w:rPr>
        <w:t xml:space="preserve">, </w:t>
      </w:r>
      <w:r w:rsidR="001F519A" w:rsidRPr="000572B8">
        <w:rPr>
          <w:rFonts w:eastAsia="Courier New"/>
          <w:noProof/>
          <w:lang w:bidi="ru-RU"/>
        </w:rPr>
        <w:t>психологии и социальной работы</w:t>
      </w:r>
      <w:r w:rsidRPr="000572B8">
        <w:rPr>
          <w:spacing w:val="-3"/>
          <w:lang w:eastAsia="en-US"/>
        </w:rPr>
        <w:t>»</w:t>
      </w:r>
    </w:p>
    <w:p w:rsidR="00D34708" w:rsidRPr="007B42CD" w:rsidRDefault="00A94BF8" w:rsidP="0079237A">
      <w:pPr>
        <w:jc w:val="both"/>
        <w:rPr>
          <w:spacing w:val="-3"/>
          <w:lang w:eastAsia="en-US"/>
        </w:rPr>
      </w:pPr>
      <w:r w:rsidRPr="007B42CD">
        <w:rPr>
          <w:spacing w:val="-3"/>
          <w:lang w:eastAsia="en-US"/>
        </w:rPr>
        <w:t>Протокол от 2</w:t>
      </w:r>
      <w:r w:rsidR="008A32ED">
        <w:rPr>
          <w:spacing w:val="-3"/>
          <w:lang w:eastAsia="en-US"/>
        </w:rPr>
        <w:t>4</w:t>
      </w:r>
      <w:r w:rsidRPr="007B42CD">
        <w:rPr>
          <w:spacing w:val="-3"/>
          <w:lang w:eastAsia="en-US"/>
        </w:rPr>
        <w:t>.03.202</w:t>
      </w:r>
      <w:r w:rsidR="008A32ED">
        <w:rPr>
          <w:spacing w:val="-3"/>
          <w:lang w:eastAsia="en-US"/>
        </w:rPr>
        <w:t>3</w:t>
      </w:r>
      <w:r w:rsidRPr="007B42CD">
        <w:rPr>
          <w:spacing w:val="-3"/>
          <w:lang w:eastAsia="en-US"/>
        </w:rPr>
        <w:t xml:space="preserve"> г. № 8</w:t>
      </w:r>
    </w:p>
    <w:p w:rsidR="00A94BF8" w:rsidRPr="000572B8" w:rsidRDefault="00A94BF8" w:rsidP="0079237A">
      <w:pPr>
        <w:jc w:val="both"/>
        <w:rPr>
          <w:spacing w:val="-3"/>
          <w:lang w:eastAsia="en-US"/>
        </w:rPr>
      </w:pP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 xml:space="preserve">Зав. кафедрой </w:t>
      </w:r>
      <w:proofErr w:type="spellStart"/>
      <w:r w:rsidRPr="000572B8">
        <w:rPr>
          <w:spacing w:val="-3"/>
          <w:lang w:eastAsia="en-US"/>
        </w:rPr>
        <w:t>д.</w:t>
      </w:r>
      <w:r w:rsidR="001F519A" w:rsidRPr="000572B8">
        <w:rPr>
          <w:spacing w:val="-3"/>
          <w:lang w:eastAsia="en-US"/>
        </w:rPr>
        <w:t>п</w:t>
      </w:r>
      <w:r w:rsidRPr="000572B8">
        <w:rPr>
          <w:spacing w:val="-3"/>
          <w:lang w:eastAsia="en-US"/>
        </w:rPr>
        <w:t>.н</w:t>
      </w:r>
      <w:proofErr w:type="spellEnd"/>
      <w:r w:rsidRPr="000572B8">
        <w:rPr>
          <w:spacing w:val="-3"/>
          <w:lang w:eastAsia="en-US"/>
        </w:rPr>
        <w:t xml:space="preserve">., профессор _________________ / </w:t>
      </w:r>
      <w:bookmarkStart w:id="1" w:name="_Hlk96756298"/>
      <w:r w:rsidR="001F519A" w:rsidRPr="000572B8">
        <w:rPr>
          <w:spacing w:val="-3"/>
          <w:lang w:eastAsia="en-US"/>
        </w:rPr>
        <w:t>Е</w:t>
      </w:r>
      <w:r w:rsidRPr="000572B8">
        <w:rPr>
          <w:spacing w:val="-3"/>
          <w:lang w:eastAsia="en-US"/>
        </w:rPr>
        <w:t xml:space="preserve">.В. </w:t>
      </w:r>
      <w:proofErr w:type="spellStart"/>
      <w:r w:rsidR="001F519A" w:rsidRPr="000572B8">
        <w:rPr>
          <w:spacing w:val="-3"/>
          <w:lang w:eastAsia="en-US"/>
        </w:rPr>
        <w:t>Лопанова</w:t>
      </w:r>
      <w:proofErr w:type="spellEnd"/>
      <w:r w:rsidRPr="000572B8">
        <w:rPr>
          <w:spacing w:val="-3"/>
          <w:lang w:eastAsia="en-US"/>
        </w:rPr>
        <w:t xml:space="preserve"> </w:t>
      </w:r>
      <w:bookmarkEnd w:id="1"/>
      <w:r w:rsidRPr="000572B8">
        <w:rPr>
          <w:spacing w:val="-3"/>
          <w:lang w:eastAsia="en-US"/>
        </w:rPr>
        <w:t>/</w:t>
      </w:r>
    </w:p>
    <w:p w:rsidR="00D34708" w:rsidRPr="000572B8" w:rsidRDefault="00D34708" w:rsidP="0079237A">
      <w:pPr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br w:type="page"/>
      </w:r>
    </w:p>
    <w:p w:rsidR="00D34708" w:rsidRPr="000572B8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0572B8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1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Наименование дисциплины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2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3</w:t>
            </w:r>
          </w:p>
        </w:tc>
        <w:tc>
          <w:tcPr>
            <w:tcW w:w="8080" w:type="dxa"/>
            <w:hideMark/>
          </w:tcPr>
          <w:p w:rsidR="006D3EF7" w:rsidRPr="000572B8" w:rsidRDefault="006D3EF7" w:rsidP="006D3EF7">
            <w:pPr>
              <w:jc w:val="both"/>
              <w:rPr>
                <w:spacing w:val="4"/>
              </w:rPr>
            </w:pPr>
            <w:r w:rsidRPr="000572B8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4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5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6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7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8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9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10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</w:tbl>
    <w:p w:rsidR="002933E5" w:rsidRPr="000572B8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0572B8">
        <w:rPr>
          <w:spacing w:val="-3"/>
          <w:lang w:eastAsia="en-US"/>
        </w:rPr>
        <w:br w:type="page"/>
      </w:r>
      <w:r w:rsidR="002933E5" w:rsidRPr="000572B8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0572B8">
        <w:rPr>
          <w:b/>
          <w:i/>
          <w:lang w:eastAsia="en-US"/>
        </w:rPr>
        <w:t>в соответствии с: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0572B8" w:rsidRDefault="004D036E" w:rsidP="007C6C70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 xml:space="preserve">- </w:t>
      </w:r>
      <w:r w:rsidR="007C6C70" w:rsidRPr="000572B8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0572B8">
        <w:t>;</w:t>
      </w:r>
    </w:p>
    <w:p w:rsidR="005C20F0" w:rsidRPr="000572B8" w:rsidRDefault="005C20F0" w:rsidP="00A76E53">
      <w:pPr>
        <w:ind w:firstLine="709"/>
        <w:jc w:val="both"/>
      </w:pPr>
      <w:r w:rsidRPr="000572B8">
        <w:t xml:space="preserve">- </w:t>
      </w:r>
      <w:r w:rsidR="0090037A" w:rsidRPr="000572B8">
        <w:t>Постановление</w:t>
      </w:r>
      <w:r w:rsidR="004D036E" w:rsidRPr="000572B8">
        <w:t>м</w:t>
      </w:r>
      <w:r w:rsidR="0090037A" w:rsidRPr="000572B8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0572B8">
        <w:t>.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 xml:space="preserve">Рабочая программа дисциплины составлена в соответствии с локальными нормативными актами </w:t>
      </w:r>
      <w:r w:rsidR="00BB70FB" w:rsidRPr="000572B8">
        <w:rPr>
          <w:lang w:eastAsia="en-US"/>
        </w:rPr>
        <w:t>ЧУ ОО ВО «Омская гуманитарная академия» (</w:t>
      </w:r>
      <w:r w:rsidR="00BB70FB" w:rsidRPr="000572B8">
        <w:rPr>
          <w:i/>
          <w:lang w:eastAsia="en-US"/>
        </w:rPr>
        <w:t xml:space="preserve">далее – Академия; </w:t>
      </w:r>
      <w:proofErr w:type="spellStart"/>
      <w:r w:rsidR="00BB70FB" w:rsidRPr="000572B8">
        <w:rPr>
          <w:i/>
          <w:lang w:eastAsia="en-US"/>
        </w:rPr>
        <w:t>ОмГА</w:t>
      </w:r>
      <w:proofErr w:type="spellEnd"/>
      <w:r w:rsidR="00BB70FB" w:rsidRPr="000572B8">
        <w:rPr>
          <w:lang w:eastAsia="en-US"/>
        </w:rPr>
        <w:t>)</w:t>
      </w:r>
      <w:r w:rsidRPr="000572B8">
        <w:rPr>
          <w:lang w:eastAsia="en-US"/>
        </w:rPr>
        <w:t>:</w:t>
      </w:r>
    </w:p>
    <w:p w:rsidR="007B42CD" w:rsidRDefault="007B42CD" w:rsidP="007B42CD">
      <w:pPr>
        <w:ind w:firstLine="709"/>
        <w:jc w:val="both"/>
        <w:rPr>
          <w:lang w:eastAsia="en-US"/>
        </w:rPr>
      </w:pPr>
      <w:bookmarkStart w:id="2" w:name="_Hlk99829013"/>
      <w:r>
        <w:rPr>
          <w:lang w:eastAsia="en-US"/>
        </w:rPr>
        <w:t xml:space="preserve">- «Положением </w:t>
      </w:r>
      <w:r>
        <w:t>о подготовке научных и научно-педагогических кадров в аспирантуре</w:t>
      </w:r>
      <w:r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7B42CD" w:rsidRDefault="007B42CD" w:rsidP="007B42C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7B42CD" w:rsidRDefault="007B42CD" w:rsidP="007B42C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>
        <w:t>подготовки научных и научно-педагогических кадров в аспирантуре</w:t>
      </w:r>
      <w:r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7, утвержденного приказом ректора от 28.02.2022 №28;</w:t>
      </w:r>
      <w:bookmarkEnd w:id="2"/>
    </w:p>
    <w:p w:rsidR="007B42CD" w:rsidRDefault="007B42CD" w:rsidP="007B42CD">
      <w:pPr>
        <w:suppressAutoHyphens/>
        <w:ind w:firstLine="708"/>
        <w:jc w:val="both"/>
        <w:rPr>
          <w:lang w:eastAsia="en-US"/>
        </w:rPr>
      </w:pPr>
      <w:r w:rsidRPr="000572B8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0572B8">
        <w:t>программе подготовки научных и</w:t>
      </w:r>
      <w:r w:rsidRPr="000572B8">
        <w:rPr>
          <w:sz w:val="28"/>
          <w:szCs w:val="28"/>
        </w:rPr>
        <w:t xml:space="preserve"> </w:t>
      </w:r>
      <w:r w:rsidRPr="000572B8">
        <w:t>научно-педагогических кадров в аспирантуре по научной специальности</w:t>
      </w:r>
      <w:r w:rsidRPr="000572B8">
        <w:rPr>
          <w:sz w:val="28"/>
          <w:szCs w:val="28"/>
        </w:rPr>
        <w:t xml:space="preserve"> </w:t>
      </w:r>
      <w:r w:rsidRPr="00BC4514">
        <w:t>5.8.2. Теория и методика обучения и воспитания (информатизация образования);</w:t>
      </w:r>
      <w:r w:rsidRPr="000572B8">
        <w:t xml:space="preserve"> </w:t>
      </w:r>
      <w:r w:rsidRPr="000572B8">
        <w:rPr>
          <w:lang w:eastAsia="en-US"/>
        </w:rPr>
        <w:t xml:space="preserve">форма обучения – очная, </w:t>
      </w:r>
      <w:r w:rsidR="00675A22" w:rsidRPr="00675A22">
        <w:rPr>
          <w:lang w:eastAsia="en-US"/>
        </w:rPr>
        <w:t>на 2023/2024 учебный год, утвержденным приказом ректора от 27.03.2023 №51;</w:t>
      </w:r>
    </w:p>
    <w:p w:rsidR="002661A3" w:rsidRPr="000572B8" w:rsidRDefault="002661A3" w:rsidP="001A4C2A">
      <w:pPr>
        <w:suppressAutoHyphens/>
        <w:jc w:val="both"/>
        <w:rPr>
          <w:b/>
        </w:rPr>
      </w:pPr>
    </w:p>
    <w:p w:rsidR="00A76E53" w:rsidRPr="000572B8" w:rsidRDefault="00A76E53" w:rsidP="00A977DC">
      <w:pPr>
        <w:suppressAutoHyphens/>
        <w:jc w:val="both"/>
        <w:rPr>
          <w:b/>
          <w:bCs/>
        </w:rPr>
      </w:pPr>
      <w:r w:rsidRPr="000572B8">
        <w:rPr>
          <w:b/>
        </w:rPr>
        <w:t>Возможность внесения изменений и дополнений в разработанную Академией</w:t>
      </w:r>
      <w:r w:rsidR="001A4C2A" w:rsidRPr="000572B8">
        <w:rPr>
          <w:b/>
        </w:rPr>
        <w:t xml:space="preserve"> </w:t>
      </w:r>
      <w:r w:rsidRPr="000572B8">
        <w:rPr>
          <w:b/>
        </w:rPr>
        <w:t xml:space="preserve">образовательную программу в части рабочей программы дисциплины </w:t>
      </w:r>
      <w:r w:rsidR="00B47DB2">
        <w:rPr>
          <w:b/>
        </w:rPr>
        <w:t>2.1.5.2</w:t>
      </w:r>
      <w:r w:rsidR="007B42CD">
        <w:rPr>
          <w:b/>
        </w:rPr>
        <w:t xml:space="preserve"> </w:t>
      </w:r>
      <w:r w:rsidR="000261CE">
        <w:rPr>
          <w:b/>
        </w:rPr>
        <w:t>«</w:t>
      </w:r>
      <w:r w:rsidR="00A977DC">
        <w:rPr>
          <w:b/>
          <w:bCs/>
        </w:rPr>
        <w:t>Д</w:t>
      </w:r>
      <w:r w:rsidR="00A977DC" w:rsidRPr="00A977DC">
        <w:rPr>
          <w:b/>
          <w:bCs/>
        </w:rPr>
        <w:t>идактические теории</w:t>
      </w:r>
      <w:r w:rsidR="00A977DC" w:rsidRPr="00A977DC">
        <w:rPr>
          <w:b/>
          <w:bCs/>
          <w:caps/>
        </w:rPr>
        <w:t xml:space="preserve"> </w:t>
      </w:r>
      <w:r w:rsidR="00A977DC" w:rsidRPr="00A977DC">
        <w:rPr>
          <w:b/>
          <w:bCs/>
        </w:rPr>
        <w:t>периода цифровой трансформации образования</w:t>
      </w:r>
      <w:r w:rsidR="000261CE">
        <w:rPr>
          <w:b/>
          <w:bCs/>
        </w:rPr>
        <w:t>»</w:t>
      </w:r>
      <w:r w:rsidR="001F519A" w:rsidRPr="00A977DC">
        <w:rPr>
          <w:b/>
          <w:bCs/>
          <w:caps/>
        </w:rPr>
        <w:t xml:space="preserve"> </w:t>
      </w:r>
      <w:r w:rsidR="00C44D85" w:rsidRPr="000572B8">
        <w:rPr>
          <w:b/>
        </w:rPr>
        <w:t>в</w:t>
      </w:r>
      <w:r w:rsidRPr="000572B8">
        <w:rPr>
          <w:b/>
        </w:rPr>
        <w:t xml:space="preserve"> тече</w:t>
      </w:r>
      <w:r w:rsidR="009F4070" w:rsidRPr="000572B8">
        <w:rPr>
          <w:b/>
        </w:rPr>
        <w:t xml:space="preserve">ние </w:t>
      </w:r>
      <w:r w:rsidR="005A247E" w:rsidRPr="000572B8">
        <w:rPr>
          <w:b/>
        </w:rPr>
        <w:t>202</w:t>
      </w:r>
      <w:r w:rsidR="00675A22">
        <w:rPr>
          <w:b/>
        </w:rPr>
        <w:t>3</w:t>
      </w:r>
      <w:r w:rsidR="005A247E" w:rsidRPr="000572B8">
        <w:rPr>
          <w:b/>
        </w:rPr>
        <w:t>/202</w:t>
      </w:r>
      <w:r w:rsidR="00675A22">
        <w:rPr>
          <w:b/>
        </w:rPr>
        <w:t xml:space="preserve">4 </w:t>
      </w:r>
      <w:r w:rsidR="005A247E" w:rsidRPr="000572B8">
        <w:rPr>
          <w:b/>
        </w:rPr>
        <w:t>учебного года</w:t>
      </w:r>
      <w:r w:rsidRPr="000572B8">
        <w:rPr>
          <w:b/>
        </w:rPr>
        <w:t>:</w:t>
      </w:r>
    </w:p>
    <w:p w:rsidR="00C840B1" w:rsidRPr="000572B8" w:rsidRDefault="00A76E53" w:rsidP="00C44D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</w:t>
      </w:r>
      <w:r w:rsidR="00C44D85"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A7334F" w:rsidRPr="000572B8">
        <w:rPr>
          <w:rFonts w:ascii="Times New Roman" w:hAnsi="Times New Roman" w:cs="Times New Roman"/>
          <w:sz w:val="24"/>
          <w:szCs w:val="24"/>
        </w:rPr>
        <w:t>Ф</w:t>
      </w:r>
      <w:r w:rsidR="00C44D85" w:rsidRPr="000572B8">
        <w:rPr>
          <w:rFonts w:ascii="Times New Roman" w:hAnsi="Times New Roman" w:cs="Times New Roman"/>
          <w:sz w:val="24"/>
          <w:szCs w:val="24"/>
        </w:rPr>
        <w:t xml:space="preserve">едеральных государственных требований к </w:t>
      </w:r>
      <w:r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C44D85" w:rsidRPr="000572B8">
        <w:rPr>
          <w:rFonts w:ascii="Times New Roman" w:hAnsi="Times New Roman" w:cs="Times New Roman"/>
          <w:sz w:val="24"/>
          <w:szCs w:val="24"/>
        </w:rPr>
        <w:t>программам подготовки научных и</w:t>
      </w:r>
      <w:r w:rsidR="00792F22" w:rsidRPr="000572B8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по </w:t>
      </w:r>
      <w:r w:rsidR="001A4C2A" w:rsidRPr="000572B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7B42CD" w:rsidRPr="007B42CD">
        <w:rPr>
          <w:rFonts w:ascii="Times New Roman" w:hAnsi="Times New Roman" w:cs="Times New Roman"/>
          <w:sz w:val="24"/>
          <w:szCs w:val="24"/>
        </w:rPr>
        <w:t>5.8.2. Теория и методика обучения и воспитания (информатизация образования)</w:t>
      </w:r>
      <w:r w:rsidR="007B42CD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0572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977DC" w:rsidRPr="00A977DC">
        <w:rPr>
          <w:rFonts w:ascii="Times New Roman" w:hAnsi="Times New Roman" w:cs="Times New Roman"/>
          <w:sz w:val="24"/>
          <w:szCs w:val="24"/>
        </w:rPr>
        <w:t>2.1.</w:t>
      </w:r>
      <w:r w:rsidR="00B05FF6">
        <w:rPr>
          <w:rFonts w:ascii="Times New Roman" w:hAnsi="Times New Roman" w:cs="Times New Roman"/>
          <w:sz w:val="24"/>
          <w:szCs w:val="24"/>
        </w:rPr>
        <w:t>5</w:t>
      </w:r>
      <w:r w:rsidR="00A977DC" w:rsidRPr="00A977DC">
        <w:rPr>
          <w:rFonts w:ascii="Times New Roman" w:hAnsi="Times New Roman" w:cs="Times New Roman"/>
          <w:sz w:val="24"/>
          <w:szCs w:val="24"/>
        </w:rPr>
        <w:t>.</w:t>
      </w:r>
      <w:r w:rsidR="00B05FF6">
        <w:rPr>
          <w:rFonts w:ascii="Times New Roman" w:hAnsi="Times New Roman" w:cs="Times New Roman"/>
          <w:sz w:val="24"/>
          <w:szCs w:val="24"/>
        </w:rPr>
        <w:t>2</w:t>
      </w:r>
      <w:r w:rsidR="00A977DC" w:rsidRPr="00A977DC">
        <w:rPr>
          <w:rFonts w:ascii="Times New Roman" w:hAnsi="Times New Roman" w:cs="Times New Roman"/>
          <w:sz w:val="24"/>
          <w:szCs w:val="24"/>
        </w:rPr>
        <w:t xml:space="preserve"> </w:t>
      </w:r>
      <w:r w:rsidR="00A977DC">
        <w:rPr>
          <w:rFonts w:ascii="Times New Roman" w:hAnsi="Times New Roman" w:cs="Times New Roman"/>
          <w:sz w:val="24"/>
          <w:szCs w:val="24"/>
        </w:rPr>
        <w:t>«</w:t>
      </w:r>
      <w:r w:rsidR="00A977DC" w:rsidRPr="00A977DC">
        <w:rPr>
          <w:rFonts w:ascii="Times New Roman" w:hAnsi="Times New Roman" w:cs="Times New Roman"/>
          <w:sz w:val="24"/>
          <w:szCs w:val="24"/>
        </w:rPr>
        <w:t>Дидактические теории периода цифровой трансформации образования</w:t>
      </w:r>
      <w:r w:rsidR="00A977DC">
        <w:rPr>
          <w:rFonts w:ascii="Times New Roman" w:hAnsi="Times New Roman" w:cs="Times New Roman"/>
          <w:sz w:val="24"/>
          <w:szCs w:val="24"/>
        </w:rPr>
        <w:t>»</w:t>
      </w:r>
      <w:r w:rsidR="001F519A" w:rsidRPr="000572B8">
        <w:rPr>
          <w:rFonts w:ascii="Times New Roman" w:hAnsi="Times New Roman" w:cs="Times New Roman"/>
          <w:sz w:val="24"/>
          <w:szCs w:val="24"/>
        </w:rPr>
        <w:t xml:space="preserve"> </w:t>
      </w:r>
      <w:r w:rsidR="00C840B1" w:rsidRPr="000572B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A247E" w:rsidRPr="000572B8">
        <w:rPr>
          <w:rFonts w:ascii="Times New Roman" w:hAnsi="Times New Roman" w:cs="Times New Roman"/>
          <w:sz w:val="24"/>
          <w:szCs w:val="24"/>
        </w:rPr>
        <w:t>202</w:t>
      </w:r>
      <w:r w:rsidR="00675A22">
        <w:rPr>
          <w:rFonts w:ascii="Times New Roman" w:hAnsi="Times New Roman" w:cs="Times New Roman"/>
          <w:sz w:val="24"/>
          <w:szCs w:val="24"/>
        </w:rPr>
        <w:t>3</w:t>
      </w:r>
      <w:r w:rsidR="005A247E" w:rsidRPr="000572B8">
        <w:rPr>
          <w:rFonts w:ascii="Times New Roman" w:hAnsi="Times New Roman" w:cs="Times New Roman"/>
          <w:sz w:val="24"/>
          <w:szCs w:val="24"/>
        </w:rPr>
        <w:t>/202</w:t>
      </w:r>
      <w:r w:rsidR="00675A22">
        <w:rPr>
          <w:rFonts w:ascii="Times New Roman" w:hAnsi="Times New Roman" w:cs="Times New Roman"/>
          <w:sz w:val="24"/>
          <w:szCs w:val="24"/>
        </w:rPr>
        <w:t>4</w:t>
      </w:r>
      <w:r w:rsidR="005A247E" w:rsidRPr="000572B8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C840B1" w:rsidRPr="000572B8">
        <w:rPr>
          <w:rFonts w:ascii="Times New Roman" w:hAnsi="Times New Roman" w:cs="Times New Roman"/>
          <w:sz w:val="24"/>
          <w:szCs w:val="24"/>
        </w:rPr>
        <w:t>.</w:t>
      </w:r>
    </w:p>
    <w:p w:rsidR="002933E5" w:rsidRPr="000572B8" w:rsidRDefault="002933E5" w:rsidP="009F4070">
      <w:pPr>
        <w:suppressAutoHyphens/>
        <w:jc w:val="both"/>
      </w:pPr>
    </w:p>
    <w:p w:rsidR="00A977DC" w:rsidRPr="007B42CD" w:rsidRDefault="007F4B97" w:rsidP="007B42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7B42CD">
        <w:rPr>
          <w:rFonts w:ascii="Times New Roman" w:hAnsi="Times New Roman"/>
          <w:b/>
          <w:sz w:val="24"/>
          <w:szCs w:val="24"/>
        </w:rPr>
        <w:t xml:space="preserve"> </w:t>
      </w:r>
      <w:r w:rsidR="00B47DB2" w:rsidRPr="007B42CD">
        <w:rPr>
          <w:rFonts w:ascii="Times New Roman" w:hAnsi="Times New Roman"/>
          <w:b/>
          <w:bCs/>
          <w:sz w:val="24"/>
          <w:szCs w:val="24"/>
        </w:rPr>
        <w:t>2.1.5.2</w:t>
      </w:r>
      <w:r w:rsidR="00A977DC" w:rsidRPr="007B42CD">
        <w:rPr>
          <w:rFonts w:ascii="Times New Roman" w:hAnsi="Times New Roman"/>
          <w:b/>
          <w:bCs/>
          <w:sz w:val="24"/>
          <w:szCs w:val="24"/>
        </w:rPr>
        <w:t xml:space="preserve">Дидактические теории периода цифровой трансформации образования </w:t>
      </w:r>
    </w:p>
    <w:p w:rsidR="00D320C4" w:rsidRPr="000572B8" w:rsidRDefault="00D320C4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lastRenderedPageBreak/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0572B8">
        <w:rPr>
          <w:rFonts w:ascii="Times New Roman" w:hAnsi="Times New Roman"/>
          <w:b/>
          <w:sz w:val="24"/>
          <w:szCs w:val="24"/>
        </w:rPr>
        <w:t>федеральных государственных требований к программам подготовки научных и научно-педагогических кадров в аспирантуре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В соответствии с </w:t>
      </w:r>
      <w:r w:rsidR="00A7334F" w:rsidRPr="000572B8">
        <w:rPr>
          <w:rFonts w:eastAsia="Calibri"/>
          <w:lang w:eastAsia="en-US"/>
        </w:rPr>
        <w:t>Федеральны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государственны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требовани</w:t>
      </w:r>
      <w:r w:rsidR="00074CDD" w:rsidRPr="000572B8">
        <w:rPr>
          <w:rFonts w:eastAsia="Calibri"/>
          <w:lang w:eastAsia="en-US"/>
        </w:rPr>
        <w:t>ями</w:t>
      </w:r>
      <w:r w:rsidR="00A7334F" w:rsidRPr="000572B8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0572B8">
        <w:t>, утвержденн</w:t>
      </w:r>
      <w:r w:rsidR="00A7334F" w:rsidRPr="000572B8">
        <w:t>ы</w:t>
      </w:r>
      <w:r w:rsidR="00493F32" w:rsidRPr="000572B8">
        <w:t>ми</w:t>
      </w:r>
      <w:r w:rsidRPr="000572B8">
        <w:t xml:space="preserve"> Приказом </w:t>
      </w:r>
      <w:r w:rsidR="007C6C70" w:rsidRPr="000572B8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0572B8">
        <w:t xml:space="preserve">, </w:t>
      </w:r>
      <w:r w:rsidRPr="000572B8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0572B8">
        <w:rPr>
          <w:rFonts w:eastAsia="Calibri"/>
          <w:lang w:eastAsia="en-US"/>
        </w:rPr>
        <w:t xml:space="preserve"> - </w:t>
      </w:r>
      <w:r w:rsidR="007C6C70" w:rsidRPr="000572B8">
        <w:t>программы подготовки научных и научно-педагогических кадров в аспирантуре</w:t>
      </w:r>
      <w:r w:rsidRPr="000572B8">
        <w:rPr>
          <w:rFonts w:eastAsia="Calibri"/>
          <w:lang w:eastAsia="en-US"/>
        </w:rPr>
        <w:t xml:space="preserve"> (далее </w:t>
      </w:r>
      <w:r w:rsidR="001F094F" w:rsidRPr="000572B8">
        <w:rPr>
          <w:rFonts w:eastAsia="Calibri"/>
          <w:lang w:eastAsia="en-US"/>
        </w:rPr>
        <w:t>–</w:t>
      </w:r>
      <w:r w:rsidRPr="000572B8">
        <w:rPr>
          <w:rFonts w:eastAsia="Calibri"/>
          <w:lang w:eastAsia="en-US"/>
        </w:rPr>
        <w:t xml:space="preserve"> </w:t>
      </w:r>
      <w:r w:rsidR="001F094F" w:rsidRPr="000572B8">
        <w:rPr>
          <w:rFonts w:eastAsia="Calibri"/>
          <w:lang w:eastAsia="en-US"/>
        </w:rPr>
        <w:t>программы аспирантуры</w:t>
      </w:r>
      <w:r w:rsidRPr="000572B8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0572B8" w:rsidRDefault="00D320C4" w:rsidP="004934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Процесс изучения дисциплины </w:t>
      </w:r>
      <w:r w:rsidR="00B47DB2">
        <w:rPr>
          <w:rFonts w:ascii="Times New Roman" w:hAnsi="Times New Roman"/>
          <w:b/>
          <w:sz w:val="24"/>
          <w:szCs w:val="24"/>
        </w:rPr>
        <w:t>2.1.5.2</w:t>
      </w:r>
      <w:r w:rsidR="007B42CD">
        <w:rPr>
          <w:rFonts w:ascii="Times New Roman" w:hAnsi="Times New Roman"/>
          <w:b/>
          <w:sz w:val="24"/>
          <w:szCs w:val="24"/>
        </w:rPr>
        <w:t xml:space="preserve"> </w:t>
      </w:r>
      <w:r w:rsidR="00A977DC" w:rsidRPr="00A977DC">
        <w:rPr>
          <w:rFonts w:ascii="Times New Roman" w:hAnsi="Times New Roman"/>
          <w:b/>
          <w:sz w:val="24"/>
          <w:szCs w:val="24"/>
        </w:rPr>
        <w:t>Дидактические теории периода цифровой трансформации образования</w:t>
      </w:r>
      <w:r w:rsidRPr="000572B8">
        <w:rPr>
          <w:rFonts w:ascii="Times New Roman" w:hAnsi="Times New Roman"/>
          <w:sz w:val="24"/>
          <w:szCs w:val="24"/>
        </w:rPr>
        <w:t xml:space="preserve"> направлен на формирование следующих компетенций: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320C4" w:rsidRPr="000572B8" w:rsidTr="00D320C4">
        <w:tc>
          <w:tcPr>
            <w:tcW w:w="3049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0572B8">
              <w:rPr>
                <w:rFonts w:eastAsia="Calibri"/>
                <w:lang w:eastAsia="en-US"/>
              </w:rPr>
              <w:t>программы аспирантуры</w:t>
            </w:r>
            <w:r w:rsidRPr="000572B8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Код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7B42CD" w:rsidRPr="000572B8" w:rsidTr="00D320C4">
        <w:tc>
          <w:tcPr>
            <w:tcW w:w="3049" w:type="dxa"/>
            <w:vAlign w:val="center"/>
          </w:tcPr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7B42CD" w:rsidRPr="00B83740" w:rsidRDefault="007B42CD" w:rsidP="007B42C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7B42CD" w:rsidRPr="00B83740" w:rsidRDefault="007B42CD" w:rsidP="007B42CD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УК-1</w:t>
            </w:r>
          </w:p>
        </w:tc>
        <w:tc>
          <w:tcPr>
            <w:tcW w:w="4927" w:type="dxa"/>
            <w:vAlign w:val="center"/>
          </w:tcPr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B83740">
              <w:rPr>
                <w:rFonts w:eastAsia="Calibri"/>
                <w:i/>
              </w:rPr>
              <w:t>Знать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  <w:bCs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>понятийно-категориальный аппарат, методологию науки, основные виды научных источников, принципы их научной критики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</w:rPr>
            </w:pPr>
            <w:r w:rsidRPr="00B83740">
              <w:rPr>
                <w:rFonts w:eastAsia="Calibri"/>
                <w:bCs/>
              </w:rPr>
              <w:t xml:space="preserve">- методы генерирования новых идей </w:t>
            </w:r>
            <w:r w:rsidRPr="00B83740">
              <w:rPr>
                <w:rFonts w:eastAsia="Calibri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B83740">
              <w:rPr>
                <w:rFonts w:eastAsia="Calibri"/>
                <w:i/>
              </w:rPr>
              <w:t xml:space="preserve">Уметь 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  <w:bCs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 xml:space="preserve">отличать </w:t>
            </w:r>
            <w:r w:rsidRPr="00B83740">
              <w:rPr>
                <w:rFonts w:eastAsia="Calibri"/>
              </w:rPr>
              <w:t>истину от заблуждения, рациональное от иррационального</w:t>
            </w:r>
            <w:r w:rsidRPr="00B83740">
              <w:rPr>
                <w:rFonts w:eastAsia="Calibri"/>
                <w:bCs/>
              </w:rPr>
              <w:t>, аналитически представлять современные научные достижения, роль выдающихся ученых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eastAsia="Calibri"/>
                <w:i/>
              </w:rPr>
            </w:pPr>
            <w:r w:rsidRPr="00B83740">
              <w:rPr>
                <w:rFonts w:eastAsia="Calibri"/>
                <w:i/>
              </w:rPr>
              <w:t xml:space="preserve">Владеть 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</w:rPr>
              <w:t xml:space="preserve">- </w:t>
            </w:r>
            <w:r w:rsidRPr="00B83740">
              <w:rPr>
                <w:rFonts w:eastAsia="Calibri"/>
                <w:bCs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</w:t>
            </w:r>
          </w:p>
          <w:p w:rsidR="007B42CD" w:rsidRPr="00B83740" w:rsidRDefault="007B42CD" w:rsidP="007B42CD">
            <w:pPr>
              <w:tabs>
                <w:tab w:val="left" w:pos="318"/>
              </w:tabs>
              <w:jc w:val="both"/>
              <w:rPr>
                <w:rFonts w:cs="Arial"/>
              </w:rPr>
            </w:pPr>
            <w:r w:rsidRPr="00B83740">
              <w:rPr>
                <w:rFonts w:eastAsia="Calibri"/>
              </w:rPr>
              <w:t>-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B42CD" w:rsidRPr="000572B8" w:rsidTr="00D320C4">
        <w:tc>
          <w:tcPr>
            <w:tcW w:w="3049" w:type="dxa"/>
            <w:vAlign w:val="center"/>
          </w:tcPr>
          <w:p w:rsidR="007B42CD" w:rsidRPr="00B83740" w:rsidRDefault="007B42CD" w:rsidP="007B42C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 xml:space="preserve">Способность проектировать и осуществлять комплексные исследования, в </w:t>
            </w:r>
            <w:r w:rsidRPr="00B83740">
              <w:rPr>
                <w:rFonts w:eastAsia="Calibri"/>
              </w:rPr>
              <w:lastRenderedPageBreak/>
              <w:t>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7B42CD" w:rsidRPr="00B83740" w:rsidRDefault="007B42CD" w:rsidP="007B42CD">
            <w:pPr>
              <w:tabs>
                <w:tab w:val="left" w:pos="708"/>
              </w:tabs>
            </w:pPr>
          </w:p>
        </w:tc>
        <w:tc>
          <w:tcPr>
            <w:tcW w:w="1595" w:type="dxa"/>
            <w:vAlign w:val="center"/>
          </w:tcPr>
          <w:p w:rsidR="007B42CD" w:rsidRPr="00B83740" w:rsidRDefault="007B42CD" w:rsidP="007B42CD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4927" w:type="dxa"/>
            <w:vAlign w:val="center"/>
          </w:tcPr>
          <w:p w:rsidR="007B42CD" w:rsidRPr="006F4E86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7B42CD" w:rsidRPr="00B83740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принципы, специфику организации и осуществления научно-исследовательской дея</w:t>
            </w: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тельности в вузе;</w:t>
            </w:r>
          </w:p>
          <w:p w:rsidR="007B42CD" w:rsidRPr="00B83740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-основные особенности и закономерности развития науки, этапы культурно-исторического развития мировой и отечественной науки, исследовательские школы и направления в истории и философии науки</w:t>
            </w:r>
          </w:p>
          <w:p w:rsidR="007B42CD" w:rsidRPr="006F4E86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7B42CD" w:rsidRPr="00B83740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7B42CD" w:rsidRPr="00B83740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оценивать системный характер объекта исследования, решать научно-исследовательские задачи с использованием знаний в области истории и философии науки</w:t>
            </w:r>
          </w:p>
          <w:p w:rsidR="007B42CD" w:rsidRPr="006F4E86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7B42CD" w:rsidRPr="00B83740" w:rsidRDefault="007B42CD" w:rsidP="007B42CD">
            <w:pPr>
              <w:tabs>
                <w:tab w:val="left" w:pos="181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самостоятельной постановки научно-исследовательской проблемы проектирования научного исследования, определения методологических подходов к ее решению, выбору методов оценки полученных результатов;</w:t>
            </w:r>
          </w:p>
          <w:p w:rsidR="007B42CD" w:rsidRPr="00B83740" w:rsidRDefault="007B42CD" w:rsidP="007B42CD">
            <w:pPr>
              <w:tabs>
                <w:tab w:val="left" w:pos="181"/>
              </w:tabs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B42CD" w:rsidRPr="000572B8" w:rsidTr="00D320C4">
        <w:tc>
          <w:tcPr>
            <w:tcW w:w="3049" w:type="dxa"/>
            <w:vAlign w:val="center"/>
          </w:tcPr>
          <w:p w:rsidR="007B42CD" w:rsidRPr="00B83740" w:rsidRDefault="007B42CD" w:rsidP="007B42C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7B42CD" w:rsidRPr="00B83740" w:rsidRDefault="007B42CD" w:rsidP="007B42CD">
            <w:pPr>
              <w:tabs>
                <w:tab w:val="left" w:pos="708"/>
              </w:tabs>
            </w:pPr>
          </w:p>
        </w:tc>
        <w:tc>
          <w:tcPr>
            <w:tcW w:w="1595" w:type="dxa"/>
            <w:vAlign w:val="center"/>
          </w:tcPr>
          <w:p w:rsidR="007B42CD" w:rsidRPr="00B83740" w:rsidRDefault="007B42CD" w:rsidP="007B42CD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УК-5</w:t>
            </w:r>
          </w:p>
        </w:tc>
        <w:tc>
          <w:tcPr>
            <w:tcW w:w="4927" w:type="dxa"/>
            <w:vAlign w:val="center"/>
          </w:tcPr>
          <w:p w:rsidR="007B42CD" w:rsidRPr="006F4E86" w:rsidRDefault="007B42CD" w:rsidP="007B42C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современные подходы, принципы и функции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самоменеджмента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современные модели и технологии планирования, организации и самоорганизации выполнения конкретного порученного этапа работы</w:t>
            </w:r>
          </w:p>
          <w:p w:rsidR="007B42CD" w:rsidRPr="006F4E86" w:rsidRDefault="007B42CD" w:rsidP="007B42C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использовать современные методы и технологии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самоменеджмента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организовывать выполнение конкретного порученного этапа работы</w:t>
            </w:r>
          </w:p>
          <w:p w:rsidR="007B42CD" w:rsidRPr="006F4E86" w:rsidRDefault="007B42CD" w:rsidP="007B42C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навыками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самоменеджмента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для решения задач собственного профессионального и личностного развития;</w:t>
            </w:r>
          </w:p>
          <w:p w:rsidR="007B42CD" w:rsidRPr="00B83740" w:rsidRDefault="007B42CD" w:rsidP="007B42CD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навыками самостоятельной работы, самоорганизации и организации выполнения поручений</w:t>
            </w:r>
          </w:p>
        </w:tc>
      </w:tr>
      <w:tr w:rsidR="007B42CD" w:rsidRPr="000572B8" w:rsidTr="00D320C4">
        <w:tc>
          <w:tcPr>
            <w:tcW w:w="3049" w:type="dxa"/>
            <w:vAlign w:val="center"/>
          </w:tcPr>
          <w:p w:rsidR="007B42CD" w:rsidRPr="00B83740" w:rsidRDefault="007B42CD" w:rsidP="007B42CD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Владеть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1595" w:type="dxa"/>
            <w:vAlign w:val="center"/>
          </w:tcPr>
          <w:p w:rsidR="007B42CD" w:rsidRPr="00B83740" w:rsidRDefault="007B42CD" w:rsidP="007B42CD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  <w:bCs/>
                <w:lang w:eastAsia="en-US"/>
              </w:rPr>
              <w:t>ОПК-1</w:t>
            </w:r>
          </w:p>
        </w:tc>
        <w:tc>
          <w:tcPr>
            <w:tcW w:w="4927" w:type="dxa"/>
            <w:vAlign w:val="center"/>
          </w:tcPr>
          <w:p w:rsidR="007B42CD" w:rsidRPr="006F4E86" w:rsidRDefault="007B42CD" w:rsidP="007B42CD">
            <w:pPr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Знать </w:t>
            </w:r>
          </w:p>
          <w:p w:rsidR="007B42CD" w:rsidRPr="00B83740" w:rsidRDefault="007B42CD" w:rsidP="007B42C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 xml:space="preserve">- структурные компоненты культуры научного исследования; </w:t>
            </w:r>
          </w:p>
          <w:p w:rsidR="007B42CD" w:rsidRPr="00B83740" w:rsidRDefault="007B42CD" w:rsidP="007B42C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возможности использования информационных и коммуникационных технологий в научных исследованиях</w:t>
            </w:r>
          </w:p>
          <w:p w:rsidR="007B42CD" w:rsidRPr="006F4E86" w:rsidRDefault="007B42CD" w:rsidP="007B42CD">
            <w:pPr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Уметь </w:t>
            </w:r>
          </w:p>
          <w:p w:rsidR="007B42CD" w:rsidRPr="00B83740" w:rsidRDefault="007B42CD" w:rsidP="007B42C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результаты;</w:t>
            </w:r>
          </w:p>
          <w:p w:rsidR="007B42CD" w:rsidRPr="00B83740" w:rsidRDefault="007B42CD" w:rsidP="007B42CD">
            <w:pPr>
              <w:jc w:val="both"/>
              <w:rPr>
                <w:rFonts w:eastAsia="Calibri"/>
              </w:rPr>
            </w:pPr>
            <w:r w:rsidRPr="00B83740">
              <w:rPr>
                <w:rFonts w:eastAsia="Calibri"/>
              </w:rPr>
              <w:t>- применять информационные и коммуникационные технологии в научных исследованиях в области педагогических наук</w:t>
            </w:r>
          </w:p>
          <w:p w:rsidR="007B42CD" w:rsidRPr="006F4E86" w:rsidRDefault="007B42CD" w:rsidP="007B42CD">
            <w:pPr>
              <w:jc w:val="both"/>
              <w:rPr>
                <w:rFonts w:eastAsia="Calibri"/>
                <w:i/>
              </w:rPr>
            </w:pPr>
            <w:r w:rsidRPr="006F4E86">
              <w:rPr>
                <w:rFonts w:eastAsia="Calibri"/>
                <w:i/>
              </w:rPr>
              <w:t xml:space="preserve">Владеть </w:t>
            </w:r>
          </w:p>
          <w:p w:rsidR="007B42CD" w:rsidRPr="00B83740" w:rsidRDefault="007B42CD" w:rsidP="007B42C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Fonts w:eastAsia="Calibri"/>
              </w:rPr>
              <w:t>- совокупностью компонентов культуры научного исследования;</w:t>
            </w:r>
          </w:p>
          <w:p w:rsidR="007B42CD" w:rsidRPr="00B83740" w:rsidRDefault="007B42CD" w:rsidP="007B42CD">
            <w:pPr>
              <w:jc w:val="both"/>
              <w:rPr>
                <w:rFonts w:cs="Arial"/>
              </w:rPr>
            </w:pPr>
            <w:r w:rsidRPr="00B83740">
              <w:rPr>
                <w:rFonts w:eastAsia="Calibri"/>
              </w:rPr>
              <w:t>- навыками представления и продвижения результатов интеллектуальной деятельности.</w:t>
            </w:r>
          </w:p>
        </w:tc>
      </w:tr>
      <w:tr w:rsidR="00961C44" w:rsidRPr="000572B8" w:rsidTr="002B3BA0">
        <w:tc>
          <w:tcPr>
            <w:tcW w:w="3049" w:type="dxa"/>
            <w:vAlign w:val="center"/>
          </w:tcPr>
          <w:p w:rsidR="00961C44" w:rsidRDefault="00961C44" w:rsidP="00961C44">
            <w:pPr>
              <w:jc w:val="both"/>
            </w:pPr>
            <w:r>
              <w:t>Готовностью</w:t>
            </w:r>
          </w:p>
          <w:p w:rsidR="00961C44" w:rsidRPr="00586C69" w:rsidRDefault="00961C44" w:rsidP="00961C44">
            <w:pPr>
              <w:jc w:val="both"/>
            </w:pPr>
            <w:r>
              <w:t xml:space="preserve">к преподавательской деятельности по основным образовательным </w:t>
            </w:r>
            <w:proofErr w:type="gramStart"/>
            <w:r>
              <w:t>про-граммам</w:t>
            </w:r>
            <w:proofErr w:type="gramEnd"/>
            <w:r>
              <w:t xml:space="preserve"> высшего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44" w:rsidRPr="00586C69" w:rsidRDefault="00961C44" w:rsidP="00961C44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86C69">
              <w:rPr>
                <w:rFonts w:eastAsia="Calibri"/>
                <w:bCs/>
                <w:lang w:eastAsia="en-US"/>
              </w:rPr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44" w:rsidRDefault="00961C44" w:rsidP="00961C44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Знать</w:t>
            </w:r>
          </w:p>
          <w:p w:rsidR="00961C44" w:rsidRPr="00360666" w:rsidRDefault="00961C44" w:rsidP="00961C44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t>- 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961C44" w:rsidRDefault="00961C44" w:rsidP="00961C44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современные методы и технологии преподавания</w:t>
            </w:r>
          </w:p>
          <w:p w:rsidR="00961C44" w:rsidRDefault="00961C44" w:rsidP="00961C44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961C44" w:rsidRDefault="00961C44" w:rsidP="00961C44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- осуществлять отбор и использовать оптимальные методы преподавания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961C44" w:rsidRDefault="00961C44" w:rsidP="00961C44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подбирать материал для основных образовательных программ высшего образования</w:t>
            </w:r>
          </w:p>
          <w:p w:rsidR="00961C44" w:rsidRDefault="00961C44" w:rsidP="00961C44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961C44" w:rsidRDefault="00961C44" w:rsidP="00961C44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</w:t>
            </w:r>
            <w:r>
              <w:t>ехнологией проектирования образовательного процесса на уровне высшего образования;</w:t>
            </w:r>
          </w:p>
          <w:p w:rsidR="00961C44" w:rsidRPr="00586C69" w:rsidRDefault="00961C44" w:rsidP="00961C44">
            <w:pPr>
              <w:tabs>
                <w:tab w:val="left" w:pos="318"/>
              </w:tabs>
              <w:jc w:val="both"/>
            </w:pPr>
            <w:r>
              <w:rPr>
                <w:rFonts w:eastAsia="Calibri"/>
                <w:lang w:eastAsia="en-US"/>
              </w:rPr>
              <w:t>- современными методиками преподавания в высшей школе</w:t>
            </w:r>
          </w:p>
        </w:tc>
      </w:tr>
      <w:tr w:rsidR="00961C44" w:rsidRPr="000572B8" w:rsidTr="00D320C4">
        <w:tc>
          <w:tcPr>
            <w:tcW w:w="3049" w:type="dxa"/>
            <w:vAlign w:val="center"/>
          </w:tcPr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реализации развивающих и воспитательных возможностей информатизации образования в контексте формирования мировоззрения обучающегося при подготовке к будущей плодотворной и комфортной жизнедеятельности в современном информационном обществе массовой глобальной коммуникации</w:t>
            </w:r>
          </w:p>
        </w:tc>
        <w:tc>
          <w:tcPr>
            <w:tcW w:w="1595" w:type="dxa"/>
            <w:vAlign w:val="center"/>
          </w:tcPr>
          <w:p w:rsidR="00961C44" w:rsidRPr="00B83740" w:rsidRDefault="00961C44" w:rsidP="00961C44">
            <w:pPr>
              <w:tabs>
                <w:tab w:val="left" w:pos="708"/>
                <w:tab w:val="left" w:pos="1134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ПК-1</w:t>
            </w:r>
          </w:p>
        </w:tc>
        <w:tc>
          <w:tcPr>
            <w:tcW w:w="4927" w:type="dxa"/>
            <w:vAlign w:val="center"/>
          </w:tcPr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закономерности, принципы обучения ребенка на разных этапах его взросления; индивидуализация и дифференциация образования;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типы и модели обучения, границы их применимости</w:t>
            </w:r>
          </w:p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учитывать специфику обучения на разных уровнях образования;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реализовать концепции развития учебно-методического обеспечения процесса обучения и средств обучения</w:t>
            </w:r>
          </w:p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- образовательными технологиями;</w:t>
            </w:r>
          </w:p>
          <w:p w:rsidR="00961C44" w:rsidRPr="00B83740" w:rsidRDefault="00961C44" w:rsidP="00961C44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педагогических исследований, обеспечивая качество исследований</w:t>
            </w:r>
          </w:p>
        </w:tc>
      </w:tr>
      <w:tr w:rsidR="00961C44" w:rsidRPr="000572B8" w:rsidTr="00D320C4">
        <w:tc>
          <w:tcPr>
            <w:tcW w:w="3049" w:type="dxa"/>
            <w:vAlign w:val="center"/>
          </w:tcPr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bookmarkStart w:id="3" w:name="_Hlk96774284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созданию и использованию педагогической продукции, функционирующей на базе информационно-коммуникационных технологий</w:t>
            </w:r>
          </w:p>
        </w:tc>
        <w:tc>
          <w:tcPr>
            <w:tcW w:w="1595" w:type="dxa"/>
            <w:vAlign w:val="center"/>
          </w:tcPr>
          <w:p w:rsidR="00961C44" w:rsidRPr="00B83740" w:rsidRDefault="00961C44" w:rsidP="00961C44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ПК-2</w:t>
            </w:r>
          </w:p>
        </w:tc>
        <w:tc>
          <w:tcPr>
            <w:tcW w:w="4927" w:type="dxa"/>
            <w:vAlign w:val="center"/>
          </w:tcPr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Знать 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закономерности, принципы воспитания ребенка на разных этапах его взросления;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ценностные основания построения процесса воспитания</w:t>
            </w:r>
          </w:p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реализовать концепции воспитания и социализации личности средствами образования;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обеспечить взаимосвязь воспитания личности и развития коллектива (сообщества)</w:t>
            </w:r>
          </w:p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способами реализации социального партнерства образовательных учреждений;</w:t>
            </w:r>
          </w:p>
          <w:p w:rsidR="00961C44" w:rsidRPr="00B83740" w:rsidRDefault="00961C44" w:rsidP="00961C44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выявления лучших практик в области образования</w:t>
            </w:r>
          </w:p>
        </w:tc>
      </w:tr>
      <w:bookmarkEnd w:id="3"/>
      <w:tr w:rsidR="00961C44" w:rsidRPr="000572B8" w:rsidTr="00D320C4">
        <w:tc>
          <w:tcPr>
            <w:tcW w:w="3049" w:type="dxa"/>
            <w:vAlign w:val="center"/>
          </w:tcPr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управлению образовательным процессом в условиях информатизации образования при сохранении здоровья и обеспечения безопасности личности</w:t>
            </w:r>
          </w:p>
        </w:tc>
        <w:tc>
          <w:tcPr>
            <w:tcW w:w="1595" w:type="dxa"/>
            <w:vAlign w:val="center"/>
          </w:tcPr>
          <w:p w:rsidR="00961C44" w:rsidRPr="00B83740" w:rsidRDefault="00961C44" w:rsidP="00961C44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ПК-3</w:t>
            </w:r>
          </w:p>
        </w:tc>
        <w:tc>
          <w:tcPr>
            <w:tcW w:w="4927" w:type="dxa"/>
            <w:vAlign w:val="center"/>
          </w:tcPr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взаимосвязь формального, неформального 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информального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образования, базового и дополнительного образования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теорию и практику дистанционного и медиаобразования;</w:t>
            </w:r>
          </w:p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обеспечить интеграцию учащихся в новую социальную среду средствами образования;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управлять образовательными системами, организовать деятельность общественных организаций в сфере образования</w:t>
            </w:r>
          </w:p>
          <w:p w:rsidR="00961C44" w:rsidRPr="006F4E86" w:rsidRDefault="00961C44" w:rsidP="00961C44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961C44" w:rsidRPr="00B83740" w:rsidRDefault="00961C44" w:rsidP="00961C44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технологиями создания и развития образовательной среды;</w:t>
            </w:r>
          </w:p>
          <w:p w:rsidR="00961C44" w:rsidRPr="00B83740" w:rsidRDefault="00961C44" w:rsidP="00961C44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обеспечения качества образования и технологиями его оценивания</w:t>
            </w:r>
          </w:p>
        </w:tc>
      </w:tr>
    </w:tbl>
    <w:p w:rsidR="00D320C4" w:rsidRPr="000572B8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0572B8">
        <w:rPr>
          <w:rFonts w:eastAsia="Calibri"/>
          <w:b/>
          <w:spacing w:val="4"/>
          <w:lang w:eastAsia="en-US"/>
        </w:rPr>
        <w:t>3</w:t>
      </w:r>
      <w:r w:rsidR="00D320C4" w:rsidRPr="000572B8">
        <w:rPr>
          <w:rFonts w:eastAsia="Calibri"/>
          <w:b/>
          <w:spacing w:val="4"/>
          <w:lang w:eastAsia="en-US"/>
        </w:rPr>
        <w:t xml:space="preserve">. </w:t>
      </w:r>
      <w:r w:rsidR="00A513D6" w:rsidRPr="000572B8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977DC" w:rsidRDefault="00A977DC" w:rsidP="00D320C4">
      <w:pPr>
        <w:ind w:firstLine="709"/>
        <w:jc w:val="both"/>
        <w:rPr>
          <w:rFonts w:eastAsia="Calibri"/>
          <w:lang w:eastAsia="en-US"/>
        </w:rPr>
      </w:pPr>
    </w:p>
    <w:p w:rsidR="00A513D6" w:rsidRPr="000572B8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Объем учебной дисциплины: </w:t>
      </w:r>
      <w:r w:rsidR="00A977DC" w:rsidRPr="00A977DC">
        <w:rPr>
          <w:rFonts w:eastAsia="Calibri"/>
          <w:b/>
          <w:lang w:eastAsia="en-US"/>
        </w:rPr>
        <w:t>72</w:t>
      </w:r>
      <w:r w:rsidRPr="000572B8">
        <w:rPr>
          <w:rFonts w:eastAsia="Calibri"/>
          <w:b/>
          <w:lang w:eastAsia="en-US"/>
        </w:rPr>
        <w:t xml:space="preserve"> академических часа</w:t>
      </w:r>
    </w:p>
    <w:p w:rsidR="00D320C4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>Из них:</w:t>
      </w:r>
    </w:p>
    <w:p w:rsidR="00A977DC" w:rsidRPr="000572B8" w:rsidRDefault="00A977DC" w:rsidP="00D320C4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62FF6" w:rsidRPr="000572B8" w:rsidTr="00562FF6">
        <w:tc>
          <w:tcPr>
            <w:tcW w:w="5215" w:type="dxa"/>
          </w:tcPr>
          <w:p w:rsidR="00562FF6" w:rsidRPr="000572B8" w:rsidRDefault="00562FF6" w:rsidP="00D320C4">
            <w:pPr>
              <w:tabs>
                <w:tab w:val="left" w:pos="487"/>
              </w:tabs>
              <w:jc w:val="center"/>
            </w:pPr>
            <w:r w:rsidRPr="000572B8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0572B8" w:rsidRDefault="00A977DC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62FF6" w:rsidRPr="000572B8" w:rsidTr="00562FF6">
        <w:tc>
          <w:tcPr>
            <w:tcW w:w="5215" w:type="dxa"/>
          </w:tcPr>
          <w:p w:rsidR="00562FF6" w:rsidRPr="000572B8" w:rsidRDefault="00562FF6" w:rsidP="00A977DC">
            <w:pPr>
              <w:tabs>
                <w:tab w:val="left" w:pos="487"/>
              </w:tabs>
              <w:rPr>
                <w:i/>
              </w:rPr>
            </w:pPr>
            <w:r w:rsidRPr="000572B8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B372D2" w:rsidRDefault="00A977DC" w:rsidP="00D320C4">
            <w:pPr>
              <w:tabs>
                <w:tab w:val="left" w:pos="487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  <w:tr w:rsidR="00562FF6" w:rsidRPr="000572B8" w:rsidTr="00562FF6">
        <w:tc>
          <w:tcPr>
            <w:tcW w:w="5215" w:type="dxa"/>
          </w:tcPr>
          <w:p w:rsidR="00562FF6" w:rsidRPr="000572B8" w:rsidRDefault="00B372D2" w:rsidP="00A977DC">
            <w:pPr>
              <w:tabs>
                <w:tab w:val="left" w:pos="487"/>
              </w:tabs>
            </w:pPr>
            <w:r>
              <w:t xml:space="preserve">Практические занятия </w:t>
            </w:r>
          </w:p>
        </w:tc>
        <w:tc>
          <w:tcPr>
            <w:tcW w:w="3827" w:type="dxa"/>
            <w:vAlign w:val="center"/>
          </w:tcPr>
          <w:p w:rsidR="00562FF6" w:rsidRPr="000572B8" w:rsidRDefault="00A977DC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372D2">
              <w:rPr>
                <w:b/>
              </w:rPr>
              <w:t>2</w:t>
            </w:r>
          </w:p>
        </w:tc>
      </w:tr>
      <w:tr w:rsidR="00B372D2" w:rsidRPr="000572B8" w:rsidTr="00562FF6">
        <w:tc>
          <w:tcPr>
            <w:tcW w:w="5215" w:type="dxa"/>
          </w:tcPr>
          <w:p w:rsidR="00B372D2" w:rsidRDefault="00B372D2" w:rsidP="00A977DC">
            <w:pPr>
              <w:tabs>
                <w:tab w:val="left" w:pos="487"/>
              </w:tabs>
            </w:pPr>
            <w:r w:rsidRPr="000572B8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B372D2" w:rsidRDefault="00A977DC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977DC" w:rsidRPr="000572B8" w:rsidTr="00562FF6">
        <w:tc>
          <w:tcPr>
            <w:tcW w:w="5215" w:type="dxa"/>
          </w:tcPr>
          <w:p w:rsidR="00A977DC" w:rsidRPr="000572B8" w:rsidRDefault="00A977DC" w:rsidP="00A977DC">
            <w:pPr>
              <w:tabs>
                <w:tab w:val="left" w:pos="487"/>
              </w:tabs>
            </w:pPr>
            <w:r>
              <w:t>Контроль</w:t>
            </w:r>
          </w:p>
        </w:tc>
        <w:tc>
          <w:tcPr>
            <w:tcW w:w="3827" w:type="dxa"/>
            <w:vAlign w:val="center"/>
          </w:tcPr>
          <w:p w:rsidR="00A977DC" w:rsidRDefault="00A977DC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2FF6" w:rsidRPr="000572B8" w:rsidTr="00562FF6">
        <w:tc>
          <w:tcPr>
            <w:tcW w:w="5215" w:type="dxa"/>
            <w:vAlign w:val="center"/>
          </w:tcPr>
          <w:p w:rsidR="00562FF6" w:rsidRPr="000572B8" w:rsidRDefault="00562FF6" w:rsidP="00A977DC">
            <w:pPr>
              <w:tabs>
                <w:tab w:val="left" w:pos="487"/>
              </w:tabs>
            </w:pPr>
            <w:r w:rsidRPr="000572B8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0572B8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0572B8">
              <w:rPr>
                <w:b/>
              </w:rPr>
              <w:t xml:space="preserve">Зачет </w:t>
            </w:r>
          </w:p>
        </w:tc>
      </w:tr>
    </w:tbl>
    <w:p w:rsidR="00D320C4" w:rsidRPr="000572B8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0572B8">
        <w:rPr>
          <w:b/>
        </w:rPr>
        <w:t>4</w:t>
      </w:r>
      <w:r w:rsidR="00D320C4" w:rsidRPr="000572B8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320C4" w:rsidRPr="000572B8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0572B8">
        <w:rPr>
          <w:b/>
        </w:rPr>
        <w:t>4</w:t>
      </w:r>
      <w:r w:rsidR="00D320C4" w:rsidRPr="000572B8">
        <w:rPr>
          <w:b/>
        </w:rPr>
        <w:t>.1. Тематический план для очной формы обучения</w:t>
      </w:r>
    </w:p>
    <w:p w:rsidR="00493F32" w:rsidRPr="000572B8" w:rsidRDefault="00493F32" w:rsidP="00D320C4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709"/>
        <w:gridCol w:w="708"/>
        <w:gridCol w:w="720"/>
        <w:gridCol w:w="840"/>
      </w:tblGrid>
      <w:tr w:rsidR="00493F32" w:rsidRPr="000572B8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</w:pPr>
            <w:r w:rsidRPr="000572B8">
              <w:lastRenderedPageBreak/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</w:pPr>
            <w:r w:rsidRPr="000572B8">
              <w:rPr>
                <w:sz w:val="20"/>
                <w:szCs w:val="20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20"/>
                <w:szCs w:val="20"/>
              </w:rPr>
            </w:pPr>
            <w:proofErr w:type="spellStart"/>
            <w:r w:rsidRPr="000572B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20"/>
                <w:szCs w:val="20"/>
              </w:rPr>
            </w:pPr>
            <w:r w:rsidRPr="000572B8">
              <w:rPr>
                <w:sz w:val="20"/>
                <w:szCs w:val="20"/>
              </w:rPr>
              <w:t>СРС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20"/>
                <w:szCs w:val="20"/>
              </w:rPr>
            </w:pPr>
            <w:r w:rsidRPr="000572B8">
              <w:rPr>
                <w:sz w:val="20"/>
                <w:szCs w:val="20"/>
              </w:rPr>
              <w:t>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0572B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93F3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E73716" w:rsidRDefault="00493F32" w:rsidP="005756A2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73716">
              <w:rPr>
                <w:b/>
              </w:rPr>
              <w:t>Тема 1</w:t>
            </w:r>
            <w:r w:rsidR="00E73716" w:rsidRPr="00E73716">
              <w:t xml:space="preserve"> </w:t>
            </w:r>
            <w:r w:rsidR="005756A2">
              <w:t>О</w:t>
            </w:r>
            <w:r w:rsidR="005756A2" w:rsidRPr="005756A2">
              <w:t>собенности современного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16"/>
                <w:szCs w:val="16"/>
              </w:rPr>
            </w:pPr>
            <w:r w:rsidRPr="00057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5756A2" w:rsidP="00D320C4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A30920" w:rsidP="005756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3F3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B05308" w:rsidRDefault="00493F32" w:rsidP="005756A2">
            <w:pPr>
              <w:contextualSpacing/>
              <w:jc w:val="both"/>
            </w:pPr>
            <w:r w:rsidRPr="00B05308">
              <w:rPr>
                <w:b/>
              </w:rPr>
              <w:t xml:space="preserve">Тема </w:t>
            </w:r>
            <w:r w:rsidR="00A977DC">
              <w:rPr>
                <w:b/>
              </w:rPr>
              <w:t>2</w:t>
            </w:r>
            <w:r w:rsidR="008E22F6" w:rsidRPr="00B05308">
              <w:rPr>
                <w:b/>
              </w:rPr>
              <w:t>.</w:t>
            </w:r>
            <w:r w:rsidR="008E22F6" w:rsidRPr="00B05308">
              <w:t xml:space="preserve"> </w:t>
            </w:r>
            <w:r w:rsidR="007B2702" w:rsidRPr="007B2702">
              <w:t>Дидактико-технологические парадигмы информатизации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5756A2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5756A2" w:rsidP="00D320C4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5756A2" w:rsidP="005756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02EA1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0E0B22" w:rsidRDefault="00002EA1" w:rsidP="005756A2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0E0B22">
              <w:rPr>
                <w:b/>
              </w:rPr>
              <w:t>Тема 3</w:t>
            </w:r>
            <w:r w:rsidR="00092736" w:rsidRPr="000E0B22">
              <w:t xml:space="preserve">. </w:t>
            </w:r>
            <w:r w:rsidR="005756A2">
              <w:t>В</w:t>
            </w:r>
            <w:r w:rsidR="005756A2" w:rsidRPr="003768A8">
              <w:t>ызовы и риски современного «цифрового общества» глобализации, массовой сетевой коммуникации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5756A2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5756A2" w:rsidP="00D320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5756A2" w:rsidP="005756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02EA1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E83634" w:rsidRDefault="00002EA1" w:rsidP="00D262B8">
            <w:pPr>
              <w:shd w:val="clear" w:color="auto" w:fill="FFFFFF"/>
              <w:contextualSpacing/>
              <w:jc w:val="both"/>
            </w:pPr>
            <w:r w:rsidRPr="00E83634">
              <w:rPr>
                <w:b/>
              </w:rPr>
              <w:t>Тема 4.</w:t>
            </w:r>
            <w:r w:rsidRPr="00E83634">
              <w:t xml:space="preserve"> </w:t>
            </w:r>
            <w:r w:rsidR="005756A2" w:rsidRPr="003768A8">
              <w:t>Реализаци</w:t>
            </w:r>
            <w:r w:rsidR="00D262B8">
              <w:t>я</w:t>
            </w:r>
            <w:r w:rsidR="005756A2" w:rsidRPr="003768A8">
              <w:t xml:space="preserve"> возможностей цифровых технологий в условиях высокотехнологичного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5756A2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5756A2" w:rsidP="00D320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5756A2" w:rsidP="005756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7747F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47F" w:rsidRPr="00401031" w:rsidRDefault="0057747F" w:rsidP="003768A8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401031">
              <w:rPr>
                <w:b/>
              </w:rPr>
              <w:t>Тема 5.</w:t>
            </w:r>
            <w:r w:rsidR="00E83634" w:rsidRPr="00401031">
              <w:t xml:space="preserve"> </w:t>
            </w:r>
            <w:r w:rsidR="005756A2">
              <w:t>И</w:t>
            </w:r>
            <w:r w:rsidR="005756A2" w:rsidRPr="003768A8">
              <w:t>нформатизация образования</w:t>
            </w:r>
            <w:r w:rsidR="005756A2">
              <w:t xml:space="preserve"> </w:t>
            </w:r>
            <w:r w:rsidR="005756A2" w:rsidRPr="003768A8">
              <w:t>как трансфер-интегративная область научного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CC23D2" w:rsidP="00D320C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5756A2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5756A2" w:rsidP="00D320C4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57747F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5756A2" w:rsidP="005756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83634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34" w:rsidRPr="00770BF7" w:rsidRDefault="00E83634" w:rsidP="005756A2">
            <w:pPr>
              <w:shd w:val="clear" w:color="auto" w:fill="FFFFFF"/>
              <w:contextualSpacing/>
              <w:jc w:val="both"/>
            </w:pPr>
            <w:r w:rsidRPr="00770BF7">
              <w:rPr>
                <w:b/>
              </w:rPr>
              <w:t>Тема 6.</w:t>
            </w:r>
            <w:r w:rsidR="00401031" w:rsidRPr="00770BF7">
              <w:t xml:space="preserve"> </w:t>
            </w:r>
            <w:r w:rsidR="005756A2">
              <w:t xml:space="preserve">Конвергентное образование: истоки и перспективы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CC23D2" w:rsidP="00D320C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5756A2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5756A2" w:rsidP="00D320C4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E83634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5756A2" w:rsidP="005756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756A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6A2" w:rsidRPr="00770BF7" w:rsidRDefault="005756A2" w:rsidP="005756A2"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Тема 7. </w:t>
            </w:r>
            <w:r w:rsidRPr="005756A2">
              <w:t xml:space="preserve">Теории информационной безопасности личности и </w:t>
            </w:r>
            <w:proofErr w:type="spellStart"/>
            <w:r w:rsidRPr="005756A2">
              <w:t>здоровьесбережения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2" w:rsidRDefault="005756A2" w:rsidP="00D320C4">
            <w:pPr>
              <w:jc w:val="center"/>
            </w:pPr>
            <w:r w:rsidRPr="00057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2" w:rsidRPr="000572B8" w:rsidRDefault="005756A2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2" w:rsidRDefault="005756A2" w:rsidP="00D320C4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2" w:rsidRPr="000572B8" w:rsidRDefault="005756A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A2" w:rsidRDefault="005756A2" w:rsidP="005756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93F3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0572B8" w:rsidRDefault="008407BD" w:rsidP="008407BD">
            <w:r w:rsidRPr="000572B8">
              <w:t>Контроль (зачет</w:t>
            </w:r>
            <w:r w:rsidR="003768A8">
              <w:t xml:space="preserve"> с оценкой</w:t>
            </w:r>
            <w:r w:rsidRPr="000572B8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3768A8" w:rsidRDefault="003768A8" w:rsidP="00D320C4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3768A8" w:rsidP="005756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1D3D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1D3D" w:rsidRPr="000572B8" w:rsidRDefault="003A1D3D" w:rsidP="003768A8">
            <w:r w:rsidRPr="000572B8">
              <w:rPr>
                <w:b/>
                <w:bCs/>
              </w:rPr>
              <w:t xml:space="preserve">Итого </w:t>
            </w:r>
            <w:proofErr w:type="gramStart"/>
            <w:r w:rsidRPr="000572B8">
              <w:rPr>
                <w:b/>
                <w:bCs/>
              </w:rPr>
              <w:t>за  курс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DD4EF9" w:rsidRDefault="003768A8" w:rsidP="00D320C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3768A8" w:rsidP="00D320C4">
            <w:pPr>
              <w:jc w:val="center"/>
            </w:pPr>
            <w:r>
              <w:t>1</w:t>
            </w:r>
            <w:r w:rsidR="00DD4EF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DD4EF9" w:rsidP="00D320C4">
            <w:pPr>
              <w:jc w:val="center"/>
            </w:pPr>
            <w:r>
              <w:t>4</w:t>
            </w:r>
            <w:r w:rsidR="003768A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3768A8" w:rsidRDefault="003768A8" w:rsidP="00D320C4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3768A8" w:rsidP="00D320C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7C4B0D" w:rsidRDefault="00704447" w:rsidP="00852B5B">
      <w:pPr>
        <w:tabs>
          <w:tab w:val="left" w:pos="900"/>
        </w:tabs>
        <w:ind w:firstLine="709"/>
        <w:jc w:val="both"/>
        <w:rPr>
          <w:b/>
        </w:rPr>
      </w:pPr>
      <w:r w:rsidRPr="000572B8">
        <w:rPr>
          <w:b/>
        </w:rPr>
        <w:t>4</w:t>
      </w:r>
      <w:r w:rsidR="00D320C4" w:rsidRPr="000572B8">
        <w:rPr>
          <w:b/>
        </w:rPr>
        <w:t>.</w:t>
      </w:r>
      <w:r w:rsidR="00C078BA">
        <w:rPr>
          <w:b/>
        </w:rPr>
        <w:t>2</w:t>
      </w:r>
      <w:r w:rsidR="00D320C4" w:rsidRPr="000572B8">
        <w:rPr>
          <w:b/>
        </w:rPr>
        <w:t xml:space="preserve"> Содержание дисциплины</w:t>
      </w:r>
    </w:p>
    <w:p w:rsidR="00852B5B" w:rsidRPr="00852B5B" w:rsidRDefault="00852B5B" w:rsidP="00852B5B">
      <w:pPr>
        <w:tabs>
          <w:tab w:val="left" w:pos="900"/>
        </w:tabs>
        <w:ind w:firstLine="709"/>
        <w:jc w:val="both"/>
        <w:rPr>
          <w:b/>
        </w:rPr>
      </w:pPr>
    </w:p>
    <w:p w:rsidR="00D97540" w:rsidRPr="00C100FC" w:rsidRDefault="00B67259" w:rsidP="00C100F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C100FC">
        <w:rPr>
          <w:b/>
        </w:rPr>
        <w:t xml:space="preserve">Тема </w:t>
      </w:r>
      <w:r w:rsidR="00A30920">
        <w:rPr>
          <w:b/>
        </w:rPr>
        <w:t>1</w:t>
      </w:r>
      <w:r w:rsidRPr="00C100FC">
        <w:rPr>
          <w:b/>
        </w:rPr>
        <w:t xml:space="preserve">. </w:t>
      </w:r>
      <w:r w:rsidR="00A30920" w:rsidRPr="00A30920">
        <w:rPr>
          <w:b/>
        </w:rPr>
        <w:t>Особенности современного образования</w:t>
      </w:r>
    </w:p>
    <w:p w:rsidR="003D703D" w:rsidRDefault="00A30920" w:rsidP="003E7ADF">
      <w:pPr>
        <w:ind w:firstLine="567"/>
        <w:contextualSpacing/>
        <w:jc w:val="both"/>
      </w:pPr>
      <w:r>
        <w:t>Ф</w:t>
      </w:r>
      <w:r w:rsidRPr="00A30920">
        <w:t>акторы, влия</w:t>
      </w:r>
      <w:r>
        <w:t>ющие</w:t>
      </w:r>
      <w:r w:rsidRPr="00A30920">
        <w:t xml:space="preserve"> на современное образование в связи с вызовами и рисками информационного общества массовой сетевой коммуникации и глобализации</w:t>
      </w:r>
      <w:r>
        <w:t xml:space="preserve">. </w:t>
      </w:r>
    </w:p>
    <w:p w:rsidR="00A30920" w:rsidRPr="00A30920" w:rsidRDefault="00A30920" w:rsidP="00A30920">
      <w:pPr>
        <w:ind w:firstLine="567"/>
        <w:contextualSpacing/>
        <w:jc w:val="both"/>
        <w:rPr>
          <w:shd w:val="clear" w:color="auto" w:fill="FFFFFF"/>
        </w:rPr>
      </w:pPr>
      <w:r w:rsidRPr="00A30920">
        <w:rPr>
          <w:shd w:val="clear" w:color="auto" w:fill="FFFFFF"/>
        </w:rPr>
        <w:t>Глобализация учебного информационного взаимодействия и информационной деятельности индивидами, территориально распределёнными и взаимодействующими во времени, как в синхронном, так и в асинхронном режимах</w:t>
      </w:r>
      <w:r>
        <w:rPr>
          <w:shd w:val="clear" w:color="auto" w:fill="FFFFFF"/>
        </w:rPr>
        <w:t xml:space="preserve">. </w:t>
      </w:r>
      <w:r w:rsidRPr="00A30920">
        <w:rPr>
          <w:shd w:val="clear" w:color="auto" w:fill="FFFFFF"/>
        </w:rPr>
        <w:t>Конвергенция педагогической науки и информационных и коммуникационных технологий как совпадение, сходство, взаимный перенос характерных свойств педагогической науки и ИКТ, совпадение методов информационных технологий с методами, присущими педагогической науке.</w:t>
      </w:r>
      <w:r>
        <w:rPr>
          <w:shd w:val="clear" w:color="auto" w:fill="FFFFFF"/>
        </w:rPr>
        <w:t xml:space="preserve"> </w:t>
      </w:r>
      <w:r w:rsidRPr="00A30920">
        <w:rPr>
          <w:shd w:val="clear" w:color="auto" w:fill="FFFFFF"/>
        </w:rPr>
        <w:t>Реализация сетевого образования в условиях организации образовательной деятельности в социальных сетях.</w:t>
      </w:r>
      <w:r w:rsidRPr="00A30920">
        <w:t xml:space="preserve"> </w:t>
      </w:r>
      <w:r w:rsidRPr="00A30920">
        <w:rPr>
          <w:shd w:val="clear" w:color="auto" w:fill="FFFFFF"/>
        </w:rPr>
        <w:t>Трансфер-интегративные области научного знания (трансфер-зоны)</w:t>
      </w:r>
      <w:r>
        <w:rPr>
          <w:shd w:val="clear" w:color="auto" w:fill="FFFFFF"/>
        </w:rPr>
        <w:t>.</w:t>
      </w:r>
      <w:r w:rsidRPr="00A30920">
        <w:t xml:space="preserve"> </w:t>
      </w:r>
      <w:r w:rsidRPr="00A30920">
        <w:rPr>
          <w:shd w:val="clear" w:color="auto" w:fill="FFFFFF"/>
        </w:rPr>
        <w:t>Возникновение и развитие популизма в науке и в образовании</w:t>
      </w:r>
      <w:r>
        <w:rPr>
          <w:shd w:val="clear" w:color="auto" w:fill="FFFFFF"/>
        </w:rPr>
        <w:t xml:space="preserve">.  </w:t>
      </w:r>
    </w:p>
    <w:p w:rsidR="003D703D" w:rsidRPr="00A927D9" w:rsidRDefault="003D703D" w:rsidP="00117B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37393" w:rsidRPr="00BE571E" w:rsidRDefault="00257F02" w:rsidP="00BE571E">
      <w:pPr>
        <w:tabs>
          <w:tab w:val="left" w:pos="1134"/>
        </w:tabs>
        <w:ind w:firstLine="709"/>
        <w:contextualSpacing/>
        <w:jc w:val="both"/>
        <w:rPr>
          <w:b/>
        </w:rPr>
      </w:pPr>
      <w:bookmarkStart w:id="4" w:name="_Hlk95235508"/>
      <w:r w:rsidRPr="00A927D9">
        <w:rPr>
          <w:b/>
        </w:rPr>
        <w:t xml:space="preserve">Тема 2. </w:t>
      </w:r>
      <w:bookmarkEnd w:id="4"/>
      <w:r w:rsidR="00BE571E" w:rsidRPr="00BE571E">
        <w:rPr>
          <w:b/>
        </w:rPr>
        <w:t>Дидактико-технологическ</w:t>
      </w:r>
      <w:r w:rsidR="00BE571E">
        <w:rPr>
          <w:b/>
        </w:rPr>
        <w:t>ие</w:t>
      </w:r>
      <w:r w:rsidR="00BE571E" w:rsidRPr="00BE571E">
        <w:rPr>
          <w:b/>
        </w:rPr>
        <w:t xml:space="preserve"> парадигм</w:t>
      </w:r>
      <w:r w:rsidR="00BE571E">
        <w:rPr>
          <w:b/>
        </w:rPr>
        <w:t>ы</w:t>
      </w:r>
      <w:r w:rsidR="00BE571E" w:rsidRPr="00BE571E">
        <w:rPr>
          <w:b/>
        </w:rPr>
        <w:t xml:space="preserve"> информатизации образования</w:t>
      </w:r>
    </w:p>
    <w:p w:rsidR="002812CC" w:rsidRDefault="00FB48A9" w:rsidP="00FB48A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Понятие </w:t>
      </w:r>
      <w:r w:rsidRPr="00FB48A9">
        <w:t>эпох</w:t>
      </w:r>
      <w:r>
        <w:t>и</w:t>
      </w:r>
      <w:r w:rsidRPr="00FB48A9">
        <w:t xml:space="preserve"> цифровых информационных технологий (ЦИТ)</w:t>
      </w:r>
      <w:r>
        <w:t>,</w:t>
      </w:r>
      <w:r w:rsidRPr="00FB48A9">
        <w:t xml:space="preserve"> или цифровых технологий</w:t>
      </w:r>
      <w:r>
        <w:t xml:space="preserve">. </w:t>
      </w:r>
    </w:p>
    <w:p w:rsidR="00BE571E" w:rsidRDefault="00BE571E" w:rsidP="00FB48A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BE571E">
        <w:t>Дидактико-технологическ</w:t>
      </w:r>
      <w:r>
        <w:t>ая</w:t>
      </w:r>
      <w:r w:rsidRPr="00BE571E">
        <w:t xml:space="preserve"> парадигм</w:t>
      </w:r>
      <w:r>
        <w:t>а</w:t>
      </w:r>
      <w:r w:rsidRPr="00BE571E">
        <w:t xml:space="preserve"> информатизации </w:t>
      </w:r>
      <w:r>
        <w:t>как</w:t>
      </w:r>
      <w:r w:rsidRPr="00BE571E">
        <w:t xml:space="preserve"> совокупность научно-педагогических положений и технологических решений, ориентированных на реализацию достижений современного информационного общества массовой сетевой коммуникации и глобализации, и предотвращение возможных негативных последствий психолого-педагогического характера, отражающих риски</w:t>
      </w:r>
      <w:r>
        <w:t>.</w:t>
      </w:r>
    </w:p>
    <w:p w:rsidR="00BE571E" w:rsidRPr="00CD3865" w:rsidRDefault="00BE571E" w:rsidP="00CD3865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BE571E">
        <w:lastRenderedPageBreak/>
        <w:t xml:space="preserve">Парадигма распределённого образования </w:t>
      </w:r>
      <w:r>
        <w:t>как</w:t>
      </w:r>
      <w:r w:rsidRPr="00BE571E">
        <w:t xml:space="preserve"> реализаци</w:t>
      </w:r>
      <w:r>
        <w:t xml:space="preserve">я положений </w:t>
      </w:r>
      <w:r w:rsidRPr="00BE571E">
        <w:t>в области электронного обучения и дистанционных образовательных технологий в условиях получения массами высшего образования</w:t>
      </w:r>
      <w:r w:rsidR="00CD3865">
        <w:t xml:space="preserve">. </w:t>
      </w:r>
      <w:r w:rsidR="00CD3865" w:rsidRPr="00CD3865">
        <w:t xml:space="preserve">Парадигма конвергентного образования </w:t>
      </w:r>
      <w:r w:rsidR="00CD3865">
        <w:t>как</w:t>
      </w:r>
      <w:r w:rsidR="00CD3865" w:rsidRPr="00CD3865">
        <w:t xml:space="preserve"> иде</w:t>
      </w:r>
      <w:r w:rsidR="00CD3865">
        <w:t>я</w:t>
      </w:r>
      <w:r w:rsidR="00CD3865" w:rsidRPr="00CD3865">
        <w:t xml:space="preserve"> конвергенции педагогической науки и информационных и коммуникационных технологий</w:t>
      </w:r>
      <w:r w:rsidR="00CD3865">
        <w:t xml:space="preserve">. </w:t>
      </w:r>
      <w:r w:rsidR="00CD3865" w:rsidRPr="00CD3865">
        <w:t xml:space="preserve">Парадигма сетевого открытого образования (самообразования) </w:t>
      </w:r>
      <w:r w:rsidR="00CD3865">
        <w:t>как</w:t>
      </w:r>
      <w:r w:rsidR="00CD3865" w:rsidRPr="00CD3865">
        <w:t xml:space="preserve"> организаци</w:t>
      </w:r>
      <w:r w:rsidR="00CD3865">
        <w:t>я</w:t>
      </w:r>
      <w:r w:rsidR="00CD3865" w:rsidRPr="00CD3865">
        <w:t xml:space="preserve"> информационного взаимодействия между субъектами образовательного процесса в синхронном и (или) асинхронном режимах на обеспечении удаленного доступа к информационному и учебно-методическому обеспечению</w:t>
      </w:r>
      <w:r w:rsidR="00CD3865">
        <w:t xml:space="preserve">. </w:t>
      </w:r>
      <w:r w:rsidR="00CD3865" w:rsidRPr="00CD3865">
        <w:t xml:space="preserve">Парадигма высокотехнологичного образования </w:t>
      </w:r>
      <w:r w:rsidR="00CD3865">
        <w:t>как</w:t>
      </w:r>
      <w:r w:rsidR="00CD3865" w:rsidRPr="00CD3865">
        <w:t xml:space="preserve"> реализаци</w:t>
      </w:r>
      <w:r w:rsidR="00CD3865">
        <w:t>я</w:t>
      </w:r>
      <w:r w:rsidR="00CD3865" w:rsidRPr="00CD3865">
        <w:t xml:space="preserve"> возможностей автоматизированных комплексов</w:t>
      </w:r>
      <w:r w:rsidR="00CD3865">
        <w:t xml:space="preserve">. </w:t>
      </w:r>
    </w:p>
    <w:p w:rsidR="00E9769B" w:rsidRPr="002812CC" w:rsidRDefault="00E9769B" w:rsidP="00AC7C93">
      <w:pPr>
        <w:shd w:val="clear" w:color="auto" w:fill="FFFFFF"/>
        <w:ind w:left="14" w:right="29" w:firstLine="553"/>
        <w:contextualSpacing/>
        <w:jc w:val="both"/>
        <w:rPr>
          <w:b/>
        </w:rPr>
      </w:pPr>
    </w:p>
    <w:p w:rsidR="00F831CA" w:rsidRPr="00DC2A1D" w:rsidRDefault="00B652F2" w:rsidP="00117B1A">
      <w:pPr>
        <w:ind w:firstLine="708"/>
        <w:contextualSpacing/>
        <w:jc w:val="both"/>
        <w:rPr>
          <w:b/>
        </w:rPr>
      </w:pPr>
      <w:r w:rsidRPr="00DC2A1D">
        <w:rPr>
          <w:b/>
        </w:rPr>
        <w:t>Тема 3.</w:t>
      </w:r>
      <w:r w:rsidR="00F831CA" w:rsidRPr="00DC2A1D">
        <w:rPr>
          <w:b/>
        </w:rPr>
        <w:t xml:space="preserve"> </w:t>
      </w:r>
      <w:r w:rsidR="00FB48A9" w:rsidRPr="00FB48A9">
        <w:rPr>
          <w:b/>
        </w:rPr>
        <w:t>Вызовы и риски современного «цифрового общества» глобализации, массовой сетевой коммуникации</w:t>
      </w:r>
    </w:p>
    <w:p w:rsidR="002812CC" w:rsidRDefault="00FB48A9" w:rsidP="00D262B8">
      <w:pPr>
        <w:ind w:firstLine="708"/>
        <w:contextualSpacing/>
        <w:jc w:val="both"/>
      </w:pPr>
      <w:r>
        <w:t xml:space="preserve">Формирование </w:t>
      </w:r>
      <w:r w:rsidRPr="00FB48A9">
        <w:t>«транзитивн</w:t>
      </w:r>
      <w:r>
        <w:t>ого</w:t>
      </w:r>
      <w:r w:rsidRPr="00FB48A9">
        <w:t xml:space="preserve"> тип</w:t>
      </w:r>
      <w:r>
        <w:t>а</w:t>
      </w:r>
      <w:r w:rsidRPr="00FB48A9">
        <w:t xml:space="preserve"> памяти»</w:t>
      </w:r>
      <w:r>
        <w:t>,</w:t>
      </w:r>
      <w:r w:rsidRPr="00FB48A9">
        <w:t xml:space="preserve"> или «эффект</w:t>
      </w:r>
      <w:r>
        <w:t>а</w:t>
      </w:r>
      <w:r w:rsidRPr="00FB48A9">
        <w:t xml:space="preserve"> Гугл»</w:t>
      </w:r>
      <w:r>
        <w:t xml:space="preserve">. Снижение </w:t>
      </w:r>
      <w:r w:rsidRPr="00FB48A9">
        <w:t xml:space="preserve">концентрации внимания у современных пользователей. </w:t>
      </w:r>
      <w:r>
        <w:t>О</w:t>
      </w:r>
      <w:r w:rsidRPr="00FB48A9">
        <w:t>слабл</w:t>
      </w:r>
      <w:r>
        <w:t>ение</w:t>
      </w:r>
      <w:r w:rsidRPr="00FB48A9">
        <w:t xml:space="preserve"> </w:t>
      </w:r>
      <w:r>
        <w:t>способности</w:t>
      </w:r>
      <w:r w:rsidRPr="00FB48A9">
        <w:t xml:space="preserve"> читать и понимать большие по объему тексты, сокраще</w:t>
      </w:r>
      <w:r>
        <w:t>ние</w:t>
      </w:r>
      <w:r w:rsidRPr="00FB48A9">
        <w:t xml:space="preserve"> объем</w:t>
      </w:r>
      <w:r>
        <w:t>а</w:t>
      </w:r>
      <w:r w:rsidRPr="00FB48A9">
        <w:t xml:space="preserve"> словаря</w:t>
      </w:r>
      <w:r>
        <w:t xml:space="preserve">. Риск </w:t>
      </w:r>
      <w:r w:rsidRPr="00FB48A9">
        <w:t xml:space="preserve">недоразвитости аналитического, </w:t>
      </w:r>
      <w:proofErr w:type="spellStart"/>
      <w:r w:rsidRPr="00FB48A9">
        <w:t>операционального</w:t>
      </w:r>
      <w:proofErr w:type="spellEnd"/>
      <w:r w:rsidRPr="00FB48A9">
        <w:t xml:space="preserve"> типов мышления</w:t>
      </w:r>
      <w:r>
        <w:t>. П</w:t>
      </w:r>
      <w:r w:rsidRPr="00FB48A9">
        <w:t>отеря территориально-географического местонахождения</w:t>
      </w:r>
      <w:r>
        <w:t xml:space="preserve">. Приоритет визуальной информации перед </w:t>
      </w:r>
      <w:r w:rsidR="00D262B8" w:rsidRPr="00D262B8">
        <w:t>содержательной составляющей информации</w:t>
      </w:r>
      <w:r w:rsidR="00D262B8">
        <w:t>. И</w:t>
      </w:r>
      <w:r w:rsidR="00D262B8" w:rsidRPr="00D262B8">
        <w:t>нформационн</w:t>
      </w:r>
      <w:r w:rsidR="00D262B8">
        <w:t>ая</w:t>
      </w:r>
      <w:r w:rsidR="00D262B8" w:rsidRPr="00D262B8">
        <w:t xml:space="preserve"> перенасыщенность пользователя</w:t>
      </w:r>
      <w:r w:rsidR="00D262B8">
        <w:t>. З</w:t>
      </w:r>
      <w:r w:rsidR="00D262B8" w:rsidRPr="00D262B8">
        <w:t>амедление реакции на понимание содержания получаемой и рассматриваемой информации</w:t>
      </w:r>
      <w:r w:rsidR="00D262B8">
        <w:t>. П</w:t>
      </w:r>
      <w:r w:rsidR="00D262B8" w:rsidRPr="00D262B8">
        <w:t>редумышленно</w:t>
      </w:r>
      <w:r w:rsidR="00D262B8">
        <w:t>е</w:t>
      </w:r>
      <w:r w:rsidR="00D262B8" w:rsidRPr="00D262B8">
        <w:t xml:space="preserve"> манипулировани</w:t>
      </w:r>
      <w:r w:rsidR="00D262B8">
        <w:t>е сознанием человека.</w:t>
      </w:r>
      <w:r w:rsidR="00D262B8" w:rsidRPr="00D262B8">
        <w:t xml:space="preserve"> </w:t>
      </w:r>
      <w:r w:rsidR="00D262B8">
        <w:t>Ф</w:t>
      </w:r>
      <w:r w:rsidR="00D262B8" w:rsidRPr="00D262B8">
        <w:t>ормир</w:t>
      </w:r>
      <w:r w:rsidR="00D262B8">
        <w:t>ование</w:t>
      </w:r>
      <w:r w:rsidR="00D262B8" w:rsidRPr="00D262B8">
        <w:t xml:space="preserve"> </w:t>
      </w:r>
      <w:proofErr w:type="spellStart"/>
      <w:r w:rsidR="00D262B8" w:rsidRPr="00D262B8">
        <w:t>взаимоотчуждени</w:t>
      </w:r>
      <w:r w:rsidR="00D262B8">
        <w:t>я</w:t>
      </w:r>
      <w:proofErr w:type="spellEnd"/>
      <w:r w:rsidR="00D262B8" w:rsidRPr="00D262B8">
        <w:t xml:space="preserve"> между современными людьми</w:t>
      </w:r>
      <w:r w:rsidR="00D262B8">
        <w:t>.</w:t>
      </w:r>
      <w:r w:rsidR="00D262B8" w:rsidRPr="00D262B8">
        <w:t xml:space="preserve"> Сетевая информационная зависимость индивида</w:t>
      </w:r>
      <w:r w:rsidR="00D262B8">
        <w:t xml:space="preserve">. </w:t>
      </w:r>
      <w:r w:rsidR="00D262B8" w:rsidRPr="00D262B8">
        <w:t>Отторжение индивида от реальной действительности</w:t>
      </w:r>
      <w:r w:rsidR="00D262B8">
        <w:t>.</w:t>
      </w:r>
    </w:p>
    <w:p w:rsidR="00D262B8" w:rsidRPr="00FC1C6B" w:rsidRDefault="00D262B8" w:rsidP="00D262B8">
      <w:pPr>
        <w:ind w:firstLine="708"/>
        <w:contextualSpacing/>
        <w:jc w:val="both"/>
      </w:pPr>
    </w:p>
    <w:p w:rsidR="003F15FD" w:rsidRPr="00FC1C6B" w:rsidRDefault="00EC005D" w:rsidP="00117B1A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Style w:val="FontStyle13"/>
          <w:b/>
          <w:sz w:val="24"/>
          <w:szCs w:val="24"/>
        </w:rPr>
      </w:pPr>
      <w:r w:rsidRPr="00FC1C6B">
        <w:rPr>
          <w:b/>
        </w:rPr>
        <w:t xml:space="preserve">Тема 4. </w:t>
      </w:r>
      <w:r w:rsidR="00D262B8" w:rsidRPr="00D262B8">
        <w:rPr>
          <w:rStyle w:val="FontStyle13"/>
          <w:b/>
          <w:sz w:val="24"/>
          <w:szCs w:val="24"/>
        </w:rPr>
        <w:t>Реализация возможностей цифровых технологий в условиях высокотехнологичного образования</w:t>
      </w:r>
      <w:bookmarkStart w:id="5" w:name="_GoBack"/>
      <w:bookmarkEnd w:id="5"/>
    </w:p>
    <w:p w:rsidR="0028575F" w:rsidRDefault="00D262B8" w:rsidP="004022D9">
      <w:pPr>
        <w:pStyle w:val="Style3"/>
        <w:widowControl/>
        <w:tabs>
          <w:tab w:val="left" w:pos="590"/>
        </w:tabs>
        <w:spacing w:line="276" w:lineRule="auto"/>
        <w:ind w:firstLine="567"/>
        <w:contextualSpacing/>
        <w:rPr>
          <w:rStyle w:val="FontStyle13"/>
          <w:bCs/>
          <w:iCs/>
          <w:sz w:val="24"/>
          <w:szCs w:val="24"/>
        </w:rPr>
      </w:pPr>
      <w:r>
        <w:rPr>
          <w:rStyle w:val="FontStyle13"/>
          <w:bCs/>
          <w:iCs/>
          <w:sz w:val="24"/>
          <w:szCs w:val="24"/>
        </w:rPr>
        <w:t>И</w:t>
      </w:r>
      <w:r w:rsidRPr="00D262B8">
        <w:rPr>
          <w:rStyle w:val="FontStyle13"/>
          <w:bCs/>
          <w:iCs/>
          <w:sz w:val="24"/>
          <w:szCs w:val="24"/>
        </w:rPr>
        <w:t>нтел</w:t>
      </w:r>
      <w:r>
        <w:rPr>
          <w:rStyle w:val="FontStyle13"/>
          <w:bCs/>
          <w:iCs/>
          <w:sz w:val="24"/>
          <w:szCs w:val="24"/>
        </w:rPr>
        <w:t xml:space="preserve">лектуализация процесса обучения. </w:t>
      </w:r>
    </w:p>
    <w:p w:rsidR="003F15FD" w:rsidRDefault="00D262B8" w:rsidP="004022D9">
      <w:pPr>
        <w:pStyle w:val="Style3"/>
        <w:tabs>
          <w:tab w:val="left" w:pos="590"/>
        </w:tabs>
        <w:spacing w:line="276" w:lineRule="auto"/>
        <w:ind w:firstLine="567"/>
        <w:contextualSpacing/>
      </w:pPr>
      <w:r>
        <w:rPr>
          <w:rStyle w:val="FontStyle11"/>
          <w:bCs/>
          <w:sz w:val="24"/>
          <w:szCs w:val="24"/>
        </w:rPr>
        <w:t xml:space="preserve">Условия </w:t>
      </w:r>
      <w:r w:rsidRPr="00D262B8">
        <w:rPr>
          <w:rStyle w:val="FontStyle11"/>
          <w:bCs/>
          <w:sz w:val="24"/>
          <w:szCs w:val="24"/>
        </w:rPr>
        <w:t>интеллектуализации информационного взаимодействия между субъектами процесса обучения:</w:t>
      </w:r>
      <w:r>
        <w:rPr>
          <w:rStyle w:val="FontStyle11"/>
          <w:bCs/>
          <w:sz w:val="24"/>
          <w:szCs w:val="24"/>
        </w:rPr>
        <w:t xml:space="preserve"> </w:t>
      </w:r>
      <w:r w:rsidRPr="00D262B8">
        <w:rPr>
          <w:rStyle w:val="FontStyle11"/>
          <w:bCs/>
          <w:sz w:val="24"/>
          <w:szCs w:val="24"/>
        </w:rPr>
        <w:t>обеспечение аудиовизуального контакта обучающегося с объектами изучаемой предметной области</w:t>
      </w:r>
      <w:r>
        <w:rPr>
          <w:rStyle w:val="FontStyle11"/>
          <w:bCs/>
          <w:sz w:val="24"/>
          <w:szCs w:val="24"/>
        </w:rPr>
        <w:t xml:space="preserve">; </w:t>
      </w:r>
      <w:r w:rsidRPr="00D262B8">
        <w:rPr>
          <w:rStyle w:val="FontStyle11"/>
          <w:bCs/>
          <w:sz w:val="24"/>
          <w:szCs w:val="24"/>
        </w:rPr>
        <w:t>обеспечение свободы поиска информации</w:t>
      </w:r>
      <w:r>
        <w:rPr>
          <w:rStyle w:val="FontStyle11"/>
          <w:bCs/>
          <w:sz w:val="24"/>
          <w:szCs w:val="24"/>
        </w:rPr>
        <w:t xml:space="preserve">; </w:t>
      </w:r>
      <w:r w:rsidRPr="00D262B8">
        <w:rPr>
          <w:rStyle w:val="FontStyle11"/>
          <w:bCs/>
          <w:sz w:val="24"/>
          <w:szCs w:val="24"/>
        </w:rPr>
        <w:t>исследование особенностей учебных объектов, процессов в различных аспектах</w:t>
      </w:r>
      <w:r>
        <w:rPr>
          <w:rStyle w:val="FontStyle11"/>
          <w:bCs/>
          <w:sz w:val="24"/>
          <w:szCs w:val="24"/>
        </w:rPr>
        <w:t xml:space="preserve">; </w:t>
      </w:r>
      <w:r w:rsidRPr="00D262B8">
        <w:rPr>
          <w:rStyle w:val="FontStyle11"/>
          <w:bCs/>
          <w:sz w:val="24"/>
          <w:szCs w:val="24"/>
        </w:rPr>
        <w:t>предоставление инструмент</w:t>
      </w:r>
      <w:r>
        <w:rPr>
          <w:rStyle w:val="FontStyle11"/>
          <w:bCs/>
          <w:sz w:val="24"/>
          <w:szCs w:val="24"/>
        </w:rPr>
        <w:t>ов</w:t>
      </w:r>
      <w:r w:rsidRPr="00D262B8">
        <w:rPr>
          <w:rStyle w:val="FontStyle11"/>
          <w:bCs/>
          <w:sz w:val="24"/>
          <w:szCs w:val="24"/>
        </w:rPr>
        <w:t xml:space="preserve"> исследования абстрактных образов и понятий, моделирования изучаемых объектов, явлений, как реальных, так и виртуальных</w:t>
      </w:r>
      <w:r>
        <w:rPr>
          <w:rStyle w:val="FontStyle11"/>
          <w:bCs/>
          <w:sz w:val="24"/>
          <w:szCs w:val="24"/>
        </w:rPr>
        <w:t>,</w:t>
      </w:r>
      <w:r w:rsidRPr="00D262B8">
        <w:rPr>
          <w:rStyle w:val="FontStyle11"/>
          <w:bCs/>
          <w:sz w:val="24"/>
          <w:szCs w:val="24"/>
        </w:rPr>
        <w:t xml:space="preserve"> имитации на экране реальных объектов или процессов</w:t>
      </w:r>
      <w:r>
        <w:rPr>
          <w:rStyle w:val="FontStyle11"/>
          <w:bCs/>
          <w:sz w:val="24"/>
          <w:szCs w:val="24"/>
        </w:rPr>
        <w:t>,</w:t>
      </w:r>
      <w:r w:rsidRPr="00D262B8">
        <w:rPr>
          <w:rStyle w:val="FontStyle11"/>
          <w:bCs/>
          <w:sz w:val="24"/>
          <w:szCs w:val="24"/>
        </w:rPr>
        <w:t xml:space="preserve"> проектирования</w:t>
      </w:r>
      <w:r>
        <w:rPr>
          <w:rStyle w:val="FontStyle11"/>
          <w:bCs/>
          <w:sz w:val="24"/>
          <w:szCs w:val="24"/>
        </w:rPr>
        <w:t xml:space="preserve">; </w:t>
      </w:r>
      <w:r w:rsidRPr="00D262B8">
        <w:rPr>
          <w:rStyle w:val="FontStyle11"/>
          <w:bCs/>
          <w:sz w:val="24"/>
          <w:szCs w:val="24"/>
        </w:rPr>
        <w:t>осуществление взаимодействия с объектами или участие в процессах, находящих свое отображение на экране</w:t>
      </w:r>
      <w:r>
        <w:rPr>
          <w:rStyle w:val="FontStyle11"/>
          <w:bCs/>
          <w:sz w:val="24"/>
          <w:szCs w:val="24"/>
        </w:rPr>
        <w:t xml:space="preserve">; </w:t>
      </w:r>
      <w:r w:rsidRPr="00D262B8">
        <w:rPr>
          <w:rStyle w:val="FontStyle11"/>
          <w:bCs/>
          <w:sz w:val="24"/>
          <w:szCs w:val="24"/>
        </w:rPr>
        <w:t>осуществление управления различными виртуальными объектами, процессами</w:t>
      </w:r>
      <w:r>
        <w:t>; пр.</w:t>
      </w:r>
    </w:p>
    <w:p w:rsidR="00D262B8" w:rsidRPr="00FC1C6B" w:rsidRDefault="00D262B8" w:rsidP="00D262B8">
      <w:pPr>
        <w:pStyle w:val="Style3"/>
        <w:tabs>
          <w:tab w:val="left" w:pos="590"/>
        </w:tabs>
        <w:ind w:firstLine="567"/>
        <w:contextualSpacing/>
      </w:pPr>
    </w:p>
    <w:p w:rsidR="00F32DA4" w:rsidRPr="00FC1C6B" w:rsidRDefault="00640423" w:rsidP="00FC1C6B">
      <w:pPr>
        <w:ind w:firstLine="709"/>
        <w:contextualSpacing/>
        <w:rPr>
          <w:b/>
        </w:rPr>
      </w:pPr>
      <w:r w:rsidRPr="00FC1C6B">
        <w:rPr>
          <w:b/>
        </w:rPr>
        <w:t xml:space="preserve">Тема 5. </w:t>
      </w:r>
      <w:r w:rsidR="00583CD1" w:rsidRPr="00583CD1">
        <w:rPr>
          <w:b/>
        </w:rPr>
        <w:t>Информатизация образования как трансфер-интегративная область научного знания</w:t>
      </w:r>
    </w:p>
    <w:p w:rsidR="00C81D5B" w:rsidRDefault="00583CD1" w:rsidP="00C81D5B">
      <w:pPr>
        <w:shd w:val="clear" w:color="auto" w:fill="FFFFFF"/>
        <w:ind w:firstLine="709"/>
        <w:contextualSpacing/>
        <w:jc w:val="both"/>
      </w:pPr>
      <w:r>
        <w:rPr>
          <w:rStyle w:val="af2"/>
          <w:b w:val="0"/>
          <w:iCs/>
        </w:rPr>
        <w:t>Трансфер-зона как</w:t>
      </w:r>
      <w:r w:rsidRPr="00583CD1">
        <w:rPr>
          <w:rStyle w:val="af2"/>
          <w:b w:val="0"/>
          <w:iCs/>
        </w:rPr>
        <w:t xml:space="preserve"> инновационн</w:t>
      </w:r>
      <w:r>
        <w:rPr>
          <w:rStyle w:val="af2"/>
          <w:b w:val="0"/>
          <w:iCs/>
        </w:rPr>
        <w:t>ая</w:t>
      </w:r>
      <w:r w:rsidRPr="00583CD1">
        <w:rPr>
          <w:rStyle w:val="af2"/>
          <w:b w:val="0"/>
          <w:iCs/>
        </w:rPr>
        <w:t xml:space="preserve"> область научного знания и его практическ</w:t>
      </w:r>
      <w:r>
        <w:rPr>
          <w:rStyle w:val="af2"/>
          <w:b w:val="0"/>
          <w:iCs/>
        </w:rPr>
        <w:t>ая</w:t>
      </w:r>
      <w:r w:rsidRPr="00583CD1">
        <w:rPr>
          <w:rStyle w:val="af2"/>
          <w:b w:val="0"/>
          <w:iCs/>
        </w:rPr>
        <w:t xml:space="preserve"> реализаци</w:t>
      </w:r>
      <w:r>
        <w:rPr>
          <w:rStyle w:val="af2"/>
          <w:b w:val="0"/>
          <w:iCs/>
        </w:rPr>
        <w:t>я</w:t>
      </w:r>
      <w:r w:rsidRPr="00583CD1">
        <w:rPr>
          <w:rStyle w:val="af2"/>
          <w:b w:val="0"/>
          <w:iCs/>
        </w:rPr>
        <w:t xml:space="preserve">, </w:t>
      </w:r>
      <w:r>
        <w:rPr>
          <w:rStyle w:val="af2"/>
          <w:b w:val="0"/>
          <w:iCs/>
        </w:rPr>
        <w:t>возникшая</w:t>
      </w:r>
      <w:r w:rsidRPr="00583CD1">
        <w:rPr>
          <w:rStyle w:val="af2"/>
          <w:b w:val="0"/>
          <w:iCs/>
        </w:rPr>
        <w:t xml:space="preserve"> в определенной традиционной науке в связи с необходимостью решения научных проблем, привнесенных в эту науку в результате развития информатизации образования</w:t>
      </w:r>
      <w:r w:rsidR="00C81D5B" w:rsidRPr="00A97DDE">
        <w:t>.</w:t>
      </w:r>
    </w:p>
    <w:p w:rsidR="00583CD1" w:rsidRDefault="00583CD1" w:rsidP="00C81D5B">
      <w:pPr>
        <w:shd w:val="clear" w:color="auto" w:fill="FFFFFF"/>
        <w:ind w:firstLine="709"/>
        <w:contextualSpacing/>
        <w:jc w:val="both"/>
      </w:pPr>
      <w:r>
        <w:t>Трансфер-зоны в педагогике: с</w:t>
      </w:r>
      <w:r w:rsidRPr="00583CD1">
        <w:t>овершенствование педагогических теорий в условиях изменения: парадигмы учебно-информационного взаимодействия</w:t>
      </w:r>
      <w:r>
        <w:t>, видов учебной деятельности,</w:t>
      </w:r>
      <w:r w:rsidRPr="00583CD1">
        <w:t xml:space="preserve"> форм представления учебного материала</w:t>
      </w:r>
      <w:r>
        <w:t>; т</w:t>
      </w:r>
      <w:r w:rsidRPr="00583CD1">
        <w:t>еория информационно-предметной среды со встроенными элементами технологии обучения</w:t>
      </w:r>
      <w:r>
        <w:t>; с</w:t>
      </w:r>
      <w:r w:rsidRPr="00583CD1">
        <w:t>овершенствование предметных методик, реализующих дидактические возможности ИКТ</w:t>
      </w:r>
      <w:r>
        <w:t>; т</w:t>
      </w:r>
      <w:r w:rsidRPr="00583CD1">
        <w:t>еория и практика предотвращения возможных негативных воздействий педагогического характера при использовании обучающимся (обучающимся) средств ИКТ</w:t>
      </w:r>
      <w:r>
        <w:t>; др.</w:t>
      </w:r>
    </w:p>
    <w:p w:rsidR="00583CD1" w:rsidRPr="00A97DDE" w:rsidRDefault="00583CD1" w:rsidP="00C81D5B">
      <w:pPr>
        <w:shd w:val="clear" w:color="auto" w:fill="FFFFFF"/>
        <w:ind w:firstLine="709"/>
        <w:contextualSpacing/>
        <w:jc w:val="both"/>
        <w:rPr>
          <w:iCs/>
        </w:rPr>
      </w:pPr>
    </w:p>
    <w:p w:rsidR="007E682B" w:rsidRPr="00583CD1" w:rsidRDefault="00C00C86" w:rsidP="00583CD1">
      <w:pPr>
        <w:tabs>
          <w:tab w:val="left" w:pos="1134"/>
        </w:tabs>
        <w:ind w:firstLine="709"/>
        <w:jc w:val="both"/>
        <w:rPr>
          <w:b/>
        </w:rPr>
      </w:pPr>
      <w:r w:rsidRPr="00A97DDE">
        <w:rPr>
          <w:b/>
        </w:rPr>
        <w:t>Тема 6</w:t>
      </w:r>
      <w:r w:rsidR="003D703D" w:rsidRPr="00A97DDE">
        <w:rPr>
          <w:b/>
        </w:rPr>
        <w:t>.</w:t>
      </w:r>
      <w:r w:rsidRPr="00A97DDE">
        <w:rPr>
          <w:b/>
        </w:rPr>
        <w:t xml:space="preserve"> </w:t>
      </w:r>
      <w:r w:rsidR="00583CD1" w:rsidRPr="00583CD1">
        <w:rPr>
          <w:b/>
        </w:rPr>
        <w:t>Конвергентное образование: истоки и перспективы</w:t>
      </w:r>
    </w:p>
    <w:p w:rsidR="00A84258" w:rsidRDefault="00583CD1" w:rsidP="00BE571E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>
        <w:rPr>
          <w:iCs/>
        </w:rPr>
        <w:lastRenderedPageBreak/>
        <w:t>Понятие конвергенции в педагогической науке. Методологическая</w:t>
      </w:r>
      <w:r w:rsidRPr="00583CD1">
        <w:rPr>
          <w:iCs/>
        </w:rPr>
        <w:t xml:space="preserve"> баз</w:t>
      </w:r>
      <w:r>
        <w:rPr>
          <w:iCs/>
        </w:rPr>
        <w:t>а</w:t>
      </w:r>
      <w:r w:rsidRPr="00583CD1">
        <w:rPr>
          <w:iCs/>
        </w:rPr>
        <w:t xml:space="preserve"> развития конвергентного образования</w:t>
      </w:r>
      <w:r>
        <w:rPr>
          <w:iCs/>
        </w:rPr>
        <w:t xml:space="preserve">: </w:t>
      </w:r>
      <w:r w:rsidR="00BE571E">
        <w:rPr>
          <w:iCs/>
        </w:rPr>
        <w:t>м</w:t>
      </w:r>
      <w:r w:rsidR="00BE571E"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етодология научной облас</w:t>
      </w:r>
      <w:r w:rsid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ти «информатизация образования»; к</w:t>
      </w:r>
      <w:r w:rsidR="00BE571E"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онвергенция реальной и виртуальной коммуникаций</w:t>
      </w:r>
      <w:r w:rsid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. Р</w:t>
      </w:r>
      <w:r w:rsidR="00BE571E"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азработка научно-педагогических практик и методические подходы к их использованию</w:t>
      </w:r>
      <w:r w:rsid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как н</w:t>
      </w:r>
      <w:r w:rsidR="00BE571E"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аучно-методическ</w:t>
      </w:r>
      <w:r w:rsid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ая</w:t>
      </w:r>
      <w:r w:rsidR="00BE571E"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баз</w:t>
      </w:r>
      <w:r w:rsid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а</w:t>
      </w:r>
      <w:r w:rsidR="00BE571E"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развития конвергентного образования</w:t>
      </w:r>
      <w:r w:rsid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.</w:t>
      </w:r>
    </w:p>
    <w:p w:rsidR="00BE571E" w:rsidRDefault="00BE571E" w:rsidP="00BE571E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К</w:t>
      </w:r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онвергентные педагогические технологии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как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п</w:t>
      </w:r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едагогико</w:t>
      </w:r>
      <w:proofErr w:type="spellEnd"/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-технологическ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ая</w:t>
      </w:r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баз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а</w:t>
      </w:r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развития конвергентного образования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Направления </w:t>
      </w:r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>развити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я</w:t>
      </w:r>
      <w:r w:rsidRPr="00BE571E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конвергентного образования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.</w:t>
      </w:r>
    </w:p>
    <w:p w:rsidR="00BE571E" w:rsidRDefault="00BE571E" w:rsidP="00BE571E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</w:p>
    <w:p w:rsidR="00BE571E" w:rsidRDefault="00BE571E" w:rsidP="00BE571E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</w:pPr>
      <w:r w:rsidRPr="00BE571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 xml:space="preserve">Тема 7. Теории информационной безопасности личности и </w:t>
      </w:r>
      <w:proofErr w:type="spellStart"/>
      <w:r w:rsidRPr="00BE571E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>здоровьесбережения</w:t>
      </w:r>
      <w:proofErr w:type="spellEnd"/>
    </w:p>
    <w:p w:rsidR="00CD3865" w:rsidRPr="00CD3865" w:rsidRDefault="00CD3865" w:rsidP="00CD3865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Информационная безопасность личности как защита индивида от внешней агрессивной информации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Информационная безопасность личности как защита от неэтичной информации или информации, оскорбляющей моральные ценности и чувства пользователя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Информационная безопасность личности как защита индивида от некачественной педагогической продукции, реализованной на базе информационных и коммуникационных технологий, не отвечающей </w:t>
      </w:r>
      <w:proofErr w:type="spellStart"/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педагогико</w:t>
      </w:r>
      <w:proofErr w:type="spellEnd"/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-эргономическим требованиям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Информационная безопасность личности как защита от заимствования извне результатов интеллектуальной собственности, представленной в электронном виде (потеря авторских прав)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Информационная безопасность личности как защита физического и психического здоровья пользователя от возможного негативного влияния, оказываемого процессом использования информационны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х и коммуникационных технологий. К</w:t>
      </w:r>
      <w:r w:rsidRPr="00CD3865">
        <w:rPr>
          <w:rStyle w:val="FontStyle12"/>
          <w:rFonts w:ascii="Times New Roman" w:hAnsi="Times New Roman" w:cs="Times New Roman"/>
          <w:i w:val="0"/>
          <w:sz w:val="24"/>
          <w:szCs w:val="24"/>
        </w:rPr>
        <w:t>омпетенции в области информационной безопасности личности субъектов образовательного процесса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BE571E" w:rsidRDefault="00CD3865" w:rsidP="00BE571E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Понятие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здоровьесберегающих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образовательных технологий. Здоровьесберегающая и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здоровьеформирующая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деятельность. </w:t>
      </w:r>
    </w:p>
    <w:p w:rsidR="007B2702" w:rsidRPr="00BE571E" w:rsidRDefault="007B2702" w:rsidP="00BE571E">
      <w:pPr>
        <w:pStyle w:val="Style3"/>
        <w:widowControl/>
        <w:spacing w:line="240" w:lineRule="auto"/>
        <w:ind w:firstLine="567"/>
        <w:contextualSpacing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Компоненты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здоровьесберегающей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технологии: аксиологический, гносеологический,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здоровьесберегающий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, экологический, оздоровительный.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Полисубъектный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подход в реализации </w:t>
      </w:r>
      <w:proofErr w:type="spellStart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здоровьесберегающих</w:t>
      </w:r>
      <w:proofErr w:type="spellEnd"/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технологий.</w:t>
      </w:r>
    </w:p>
    <w:p w:rsidR="007E682B" w:rsidRPr="006E3B3E" w:rsidRDefault="007E682B" w:rsidP="006E3B3E">
      <w:pPr>
        <w:tabs>
          <w:tab w:val="left" w:pos="1134"/>
        </w:tabs>
        <w:jc w:val="both"/>
        <w:rPr>
          <w:bCs/>
        </w:rPr>
      </w:pPr>
    </w:p>
    <w:p w:rsidR="003A71E4" w:rsidRPr="000572B8" w:rsidRDefault="003D703D" w:rsidP="00F803A3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 xml:space="preserve"> </w:t>
      </w:r>
      <w:r w:rsidR="00704447" w:rsidRPr="000572B8">
        <w:rPr>
          <w:b/>
        </w:rPr>
        <w:t>5</w:t>
      </w:r>
      <w:r w:rsidR="00F803A3" w:rsidRPr="000572B8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0572B8" w:rsidRDefault="003A57B5" w:rsidP="00C078BA">
      <w:pPr>
        <w:pStyle w:val="a5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0572B8">
        <w:rPr>
          <w:rFonts w:ascii="Times New Roman" w:hAnsi="Times New Roman"/>
          <w:sz w:val="24"/>
          <w:szCs w:val="24"/>
        </w:rPr>
        <w:t>рекомендации</w:t>
      </w:r>
      <w:r w:rsidRPr="000572B8">
        <w:rPr>
          <w:rFonts w:ascii="Times New Roman" w:hAnsi="Times New Roman"/>
          <w:sz w:val="24"/>
          <w:szCs w:val="24"/>
        </w:rPr>
        <w:t xml:space="preserve"> для </w:t>
      </w:r>
      <w:r w:rsidR="00125E93" w:rsidRPr="000572B8">
        <w:rPr>
          <w:rFonts w:ascii="Times New Roman" w:hAnsi="Times New Roman"/>
          <w:sz w:val="24"/>
          <w:szCs w:val="24"/>
        </w:rPr>
        <w:t>аспирантов</w:t>
      </w:r>
      <w:r w:rsidRPr="000572B8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073B0F" w:rsidRPr="005A2796">
        <w:rPr>
          <w:rFonts w:ascii="Times New Roman" w:hAnsi="Times New Roman"/>
          <w:sz w:val="24"/>
          <w:szCs w:val="24"/>
        </w:rPr>
        <w:t>«</w:t>
      </w:r>
      <w:r w:rsidR="0025116A">
        <w:rPr>
          <w:rFonts w:ascii="Times New Roman" w:hAnsi="Times New Roman"/>
          <w:sz w:val="24"/>
          <w:szCs w:val="24"/>
        </w:rPr>
        <w:t>Дидактические теории периода цифро</w:t>
      </w:r>
      <w:r w:rsidR="006E5837">
        <w:rPr>
          <w:rFonts w:ascii="Times New Roman" w:hAnsi="Times New Roman"/>
          <w:sz w:val="24"/>
          <w:szCs w:val="24"/>
        </w:rPr>
        <w:t>вой трансформации образования</w:t>
      </w:r>
      <w:r w:rsidRPr="005A2796">
        <w:rPr>
          <w:rFonts w:ascii="Times New Roman" w:hAnsi="Times New Roman"/>
          <w:sz w:val="24"/>
          <w:szCs w:val="24"/>
        </w:rPr>
        <w:t>»/</w:t>
      </w:r>
      <w:r w:rsidR="00516F43" w:rsidRPr="005A27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1CE">
        <w:rPr>
          <w:rFonts w:ascii="Times New Roman" w:hAnsi="Times New Roman"/>
          <w:sz w:val="24"/>
          <w:szCs w:val="24"/>
        </w:rPr>
        <w:t>Е.В.Лопанова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. </w:t>
      </w:r>
      <w:r w:rsidR="00920199" w:rsidRPr="000572B8">
        <w:rPr>
          <w:rFonts w:ascii="Times New Roman" w:hAnsi="Times New Roman"/>
          <w:sz w:val="24"/>
          <w:szCs w:val="24"/>
        </w:rPr>
        <w:t xml:space="preserve">– Омск: </w:t>
      </w:r>
      <w:r w:rsidRPr="000572B8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0572B8">
        <w:rPr>
          <w:rFonts w:ascii="Times New Roman" w:hAnsi="Times New Roman"/>
          <w:sz w:val="24"/>
          <w:szCs w:val="24"/>
        </w:rPr>
        <w:t>2</w:t>
      </w:r>
      <w:r w:rsidR="004022D9">
        <w:rPr>
          <w:rFonts w:ascii="Times New Roman" w:hAnsi="Times New Roman"/>
          <w:sz w:val="24"/>
          <w:szCs w:val="24"/>
        </w:rPr>
        <w:t>3</w:t>
      </w:r>
      <w:r w:rsidR="00920199" w:rsidRPr="000572B8">
        <w:rPr>
          <w:rFonts w:ascii="Times New Roman" w:hAnsi="Times New Roman"/>
          <w:sz w:val="24"/>
          <w:szCs w:val="24"/>
        </w:rPr>
        <w:t xml:space="preserve">. </w:t>
      </w:r>
    </w:p>
    <w:p w:rsidR="00C078BA" w:rsidRPr="00992267" w:rsidRDefault="00C078BA" w:rsidP="00C078BA">
      <w:pPr>
        <w:pStyle w:val="a5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" w:name="_Hlk99829115"/>
      <w:bookmarkStart w:id="7" w:name="_Hlk99829384"/>
      <w:bookmarkStart w:id="8" w:name="_Hlk99829910"/>
      <w:r w:rsidRPr="00992267"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 w:rsidRPr="00992267">
        <w:rPr>
          <w:rFonts w:ascii="Times New Roman" w:hAnsi="Times New Roman"/>
          <w:sz w:val="24"/>
          <w:szCs w:val="24"/>
        </w:rPr>
        <w:t>ОмГА</w:t>
      </w:r>
      <w:proofErr w:type="spellEnd"/>
      <w:r w:rsidRPr="00992267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r>
        <w:rPr>
          <w:rFonts w:ascii="Times New Roman" w:hAnsi="Times New Roman"/>
          <w:sz w:val="24"/>
          <w:szCs w:val="24"/>
        </w:rPr>
        <w:t>8</w:t>
      </w:r>
      <w:r w:rsidRPr="00992267">
        <w:rPr>
          <w:rFonts w:ascii="Times New Roman" w:hAnsi="Times New Roman"/>
          <w:sz w:val="24"/>
          <w:szCs w:val="24"/>
        </w:rPr>
        <w:t>.</w:t>
      </w:r>
    </w:p>
    <w:p w:rsidR="00C078BA" w:rsidRPr="00992267" w:rsidRDefault="00C078BA" w:rsidP="00C078BA">
      <w:pPr>
        <w:pStyle w:val="a5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267"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 w:rsidRPr="00992267">
        <w:rPr>
          <w:rFonts w:ascii="Times New Roman" w:hAnsi="Times New Roman"/>
          <w:sz w:val="24"/>
          <w:szCs w:val="24"/>
        </w:rPr>
        <w:t>ОмГА</w:t>
      </w:r>
      <w:proofErr w:type="spellEnd"/>
      <w:r w:rsidRPr="00992267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r>
        <w:rPr>
          <w:rFonts w:ascii="Times New Roman" w:hAnsi="Times New Roman"/>
          <w:sz w:val="24"/>
          <w:szCs w:val="24"/>
        </w:rPr>
        <w:t>8</w:t>
      </w:r>
      <w:r w:rsidRPr="00992267">
        <w:rPr>
          <w:rFonts w:ascii="Times New Roman" w:hAnsi="Times New Roman"/>
          <w:sz w:val="24"/>
          <w:szCs w:val="24"/>
        </w:rPr>
        <w:t>.</w:t>
      </w:r>
    </w:p>
    <w:p w:rsidR="00C078BA" w:rsidRPr="00992267" w:rsidRDefault="00C078BA" w:rsidP="00C078BA">
      <w:pPr>
        <w:pStyle w:val="a5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267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 w:rsidRPr="00992267">
        <w:rPr>
          <w:rFonts w:ascii="Times New Roman" w:hAnsi="Times New Roman"/>
          <w:sz w:val="24"/>
          <w:szCs w:val="24"/>
        </w:rPr>
        <w:t>ОмГА</w:t>
      </w:r>
      <w:proofErr w:type="spellEnd"/>
      <w:r w:rsidRPr="00992267"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bookmarkEnd w:id="6"/>
      <w:r>
        <w:rPr>
          <w:rFonts w:ascii="Times New Roman" w:hAnsi="Times New Roman"/>
          <w:sz w:val="24"/>
          <w:szCs w:val="24"/>
        </w:rPr>
        <w:t>8</w:t>
      </w:r>
      <w:r w:rsidRPr="00992267">
        <w:rPr>
          <w:rFonts w:ascii="Times New Roman" w:hAnsi="Times New Roman"/>
          <w:sz w:val="24"/>
          <w:szCs w:val="24"/>
        </w:rPr>
        <w:t>.</w:t>
      </w:r>
      <w:bookmarkEnd w:id="7"/>
    </w:p>
    <w:bookmarkEnd w:id="8"/>
    <w:p w:rsidR="00785842" w:rsidRPr="000572B8" w:rsidRDefault="00704447" w:rsidP="00705FB5">
      <w:pPr>
        <w:ind w:firstLine="709"/>
        <w:jc w:val="both"/>
        <w:rPr>
          <w:b/>
        </w:rPr>
      </w:pPr>
      <w:r w:rsidRPr="000572B8">
        <w:rPr>
          <w:b/>
        </w:rPr>
        <w:t>6</w:t>
      </w:r>
      <w:r w:rsidR="007F4B97" w:rsidRPr="000572B8">
        <w:rPr>
          <w:b/>
        </w:rPr>
        <w:t>.</w:t>
      </w:r>
      <w:r w:rsidR="007865CB" w:rsidRPr="000572B8">
        <w:rPr>
          <w:b/>
        </w:rPr>
        <w:t xml:space="preserve"> </w:t>
      </w:r>
      <w:r w:rsidR="00785842" w:rsidRPr="000572B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32170E" w:rsidRPr="000572B8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0572B8">
        <w:rPr>
          <w:b/>
          <w:bCs/>
          <w:i/>
        </w:rPr>
        <w:t>Основная:</w:t>
      </w:r>
    </w:p>
    <w:p w:rsidR="007B2F4E" w:rsidRP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t xml:space="preserve">1. </w:t>
      </w:r>
      <w:r w:rsidRPr="007B2F4E">
        <w:rPr>
          <w:bCs/>
        </w:rPr>
        <w:t xml:space="preserve">Дидактика высшей </w:t>
      </w:r>
      <w:proofErr w:type="gramStart"/>
      <w:r w:rsidRPr="007B2F4E">
        <w:rPr>
          <w:bCs/>
        </w:rPr>
        <w:t>школы :</w:t>
      </w:r>
      <w:proofErr w:type="gramEnd"/>
      <w:r w:rsidRPr="007B2F4E">
        <w:rPr>
          <w:bCs/>
        </w:rPr>
        <w:t xml:space="preserve"> учебное пособие / сост.: Э. Г. </w:t>
      </w:r>
      <w:proofErr w:type="spellStart"/>
      <w:r w:rsidRPr="007B2F4E">
        <w:rPr>
          <w:bCs/>
        </w:rPr>
        <w:t>Скибицкий</w:t>
      </w:r>
      <w:proofErr w:type="spellEnd"/>
      <w:r w:rsidRPr="007B2F4E">
        <w:rPr>
          <w:bCs/>
        </w:rPr>
        <w:t xml:space="preserve">, В. Г. Храпченков ; Новосибирский гос. </w:t>
      </w:r>
      <w:proofErr w:type="spellStart"/>
      <w:r w:rsidRPr="007B2F4E">
        <w:rPr>
          <w:bCs/>
        </w:rPr>
        <w:t>пед</w:t>
      </w:r>
      <w:proofErr w:type="spellEnd"/>
      <w:r w:rsidRPr="007B2F4E">
        <w:rPr>
          <w:bCs/>
        </w:rPr>
        <w:t xml:space="preserve">. ун-т.  - </w:t>
      </w:r>
      <w:proofErr w:type="gramStart"/>
      <w:r w:rsidRPr="007B2F4E">
        <w:rPr>
          <w:bCs/>
        </w:rPr>
        <w:t>Новосибирск :</w:t>
      </w:r>
      <w:proofErr w:type="gramEnd"/>
      <w:r w:rsidRPr="007B2F4E">
        <w:rPr>
          <w:bCs/>
        </w:rPr>
        <w:t xml:space="preserve"> НГПУ, 2017. - 128 с.</w:t>
      </w:r>
    </w:p>
    <w:p w:rsidR="007B2F4E" w:rsidRP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lastRenderedPageBreak/>
        <w:t xml:space="preserve">2. </w:t>
      </w:r>
      <w:r w:rsidRPr="007B2F4E">
        <w:rPr>
          <w:bCs/>
        </w:rPr>
        <w:t>Роберт И.В. Дидактика эпохи цифровых информационных технологий // Профессиональное образование. – 2019. - № 3, С. 16-26</w:t>
      </w:r>
    </w:p>
    <w:p w:rsid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t xml:space="preserve">3. </w:t>
      </w:r>
      <w:r w:rsidRPr="007B2F4E">
        <w:rPr>
          <w:bCs/>
        </w:rPr>
        <w:t>Роберт И.В. Направления развития информатизации отечественного образования периода цифровых информационных технологий (глава в коллективную монографию). // Электронные библиотеки. – 2020. – Т. 23. № 1-2. Тематический выпуск «Математическое образование в школе и вузе». – 2020. – Том 23 № 1-2, Часть 3. – С. 145-164</w:t>
      </w:r>
    </w:p>
    <w:p w:rsid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t xml:space="preserve">4. </w:t>
      </w:r>
      <w:r w:rsidRPr="007B2F4E">
        <w:rPr>
          <w:bCs/>
        </w:rPr>
        <w:t>Роберт И.В. Развитие информатизации образования на основе цифровых технологий: интеллектуализация процесса обучения, возможные негативные последствия // Наука о человеке: гуманитарные исследования. 2017. № 4 (30). С. 65-71</w:t>
      </w:r>
    </w:p>
    <w:p w:rsid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t xml:space="preserve">5. </w:t>
      </w:r>
      <w:r w:rsidRPr="007B2F4E">
        <w:rPr>
          <w:bCs/>
        </w:rPr>
        <w:t>Роберт И.В. Теория и методика информатизации образования (психолого-педагогический и технологический аспекты) / И.В. Роберт. – М.: БИНОМ. Лаборатория знаний, 2014. – 398 с.</w:t>
      </w:r>
    </w:p>
    <w:p w:rsid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t xml:space="preserve">6. </w:t>
      </w:r>
      <w:r w:rsidRPr="007B2F4E">
        <w:rPr>
          <w:bCs/>
        </w:rPr>
        <w:t>Роберт И.В. Цифровая трансформация образования: вызовы и возможности совершенствования // Информатизация образования и науки. 2020. № 3 (47). С. 3-16</w:t>
      </w:r>
    </w:p>
    <w:p w:rsidR="007B2F4E" w:rsidRDefault="007B2F4E" w:rsidP="007B2F4E">
      <w:pPr>
        <w:ind w:firstLine="709"/>
        <w:contextualSpacing/>
        <w:jc w:val="both"/>
        <w:rPr>
          <w:bCs/>
        </w:rPr>
      </w:pPr>
      <w:r>
        <w:rPr>
          <w:bCs/>
        </w:rPr>
        <w:t xml:space="preserve">7. </w:t>
      </w:r>
      <w:r w:rsidRPr="007B2F4E">
        <w:rPr>
          <w:bCs/>
        </w:rPr>
        <w:t xml:space="preserve">Современные проблемы информатизации </w:t>
      </w:r>
      <w:proofErr w:type="gramStart"/>
      <w:r w:rsidRPr="007B2F4E">
        <w:rPr>
          <w:bCs/>
        </w:rPr>
        <w:t>образования :</w:t>
      </w:r>
      <w:proofErr w:type="gramEnd"/>
      <w:r w:rsidRPr="007B2F4E">
        <w:rPr>
          <w:bCs/>
        </w:rPr>
        <w:t xml:space="preserve"> монография / [И. Г. Захарова и др. ; отв. ред. М. П. </w:t>
      </w:r>
      <w:proofErr w:type="spellStart"/>
      <w:r w:rsidRPr="007B2F4E">
        <w:rPr>
          <w:bCs/>
        </w:rPr>
        <w:t>Лапчик</w:t>
      </w:r>
      <w:proofErr w:type="spellEnd"/>
      <w:r w:rsidRPr="007B2F4E">
        <w:rPr>
          <w:bCs/>
        </w:rPr>
        <w:t xml:space="preserve">] ; Омский гос. </w:t>
      </w:r>
      <w:proofErr w:type="spellStart"/>
      <w:r w:rsidRPr="007B2F4E">
        <w:rPr>
          <w:bCs/>
        </w:rPr>
        <w:t>пед</w:t>
      </w:r>
      <w:proofErr w:type="spellEnd"/>
      <w:r w:rsidRPr="007B2F4E">
        <w:rPr>
          <w:bCs/>
        </w:rPr>
        <w:t xml:space="preserve">. ун-т.  - </w:t>
      </w:r>
      <w:proofErr w:type="gramStart"/>
      <w:r w:rsidRPr="007B2F4E">
        <w:rPr>
          <w:bCs/>
        </w:rPr>
        <w:t>Омск :</w:t>
      </w:r>
      <w:proofErr w:type="gramEnd"/>
      <w:r w:rsidRPr="007B2F4E">
        <w:rPr>
          <w:bCs/>
        </w:rPr>
        <w:t xml:space="preserve"> </w:t>
      </w:r>
      <w:proofErr w:type="spellStart"/>
      <w:r w:rsidRPr="007B2F4E">
        <w:rPr>
          <w:bCs/>
        </w:rPr>
        <w:t>ОмГПУ</w:t>
      </w:r>
      <w:proofErr w:type="spellEnd"/>
      <w:r w:rsidRPr="007B2F4E">
        <w:rPr>
          <w:bCs/>
        </w:rPr>
        <w:t>, 2017. - 404 с.</w:t>
      </w:r>
    </w:p>
    <w:p w:rsidR="00144090" w:rsidRPr="00941FA5" w:rsidRDefault="00144090" w:rsidP="00941FA5">
      <w:pPr>
        <w:tabs>
          <w:tab w:val="left" w:pos="284"/>
          <w:tab w:val="left" w:pos="406"/>
        </w:tabs>
        <w:contextualSpacing/>
        <w:jc w:val="both"/>
        <w:rPr>
          <w:b/>
          <w:bCs/>
          <w:i/>
        </w:rPr>
      </w:pPr>
      <w:r w:rsidRPr="00941FA5">
        <w:rPr>
          <w:b/>
          <w:bCs/>
          <w:i/>
        </w:rPr>
        <w:t>Дополнительная:</w:t>
      </w:r>
    </w:p>
    <w:p w:rsidR="000261CE" w:rsidRDefault="007B2F4E" w:rsidP="000261CE">
      <w:pPr>
        <w:ind w:firstLine="709"/>
        <w:contextualSpacing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1. </w:t>
      </w:r>
      <w:r w:rsidR="000261CE" w:rsidRPr="000261CE">
        <w:rPr>
          <w:iCs/>
          <w:color w:val="000000"/>
          <w:shd w:val="clear" w:color="auto" w:fill="FFFFFF"/>
        </w:rPr>
        <w:t xml:space="preserve">Аннушкин, Ю. В.  </w:t>
      </w:r>
      <w:proofErr w:type="gramStart"/>
      <w:r w:rsidR="000261CE" w:rsidRPr="000261CE">
        <w:rPr>
          <w:iCs/>
          <w:color w:val="000000"/>
          <w:shd w:val="clear" w:color="auto" w:fill="FFFFFF"/>
        </w:rPr>
        <w:t>Дидактика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учебное пособие для вузов / Ю. В. Аннушкин, О. Л. </w:t>
      </w:r>
      <w:proofErr w:type="spellStart"/>
      <w:r w:rsidR="000261CE" w:rsidRPr="000261CE">
        <w:rPr>
          <w:iCs/>
          <w:color w:val="000000"/>
          <w:shd w:val="clear" w:color="auto" w:fill="FFFFFF"/>
        </w:rPr>
        <w:t>Подлиняев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. — 2-е изд., </w:t>
      </w:r>
      <w:proofErr w:type="spellStart"/>
      <w:r w:rsidR="000261CE" w:rsidRPr="000261CE">
        <w:rPr>
          <w:iCs/>
          <w:color w:val="000000"/>
          <w:shd w:val="clear" w:color="auto" w:fill="FFFFFF"/>
        </w:rPr>
        <w:t>перераб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. и доп. 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Москва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Издательство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, 2022. — 165 с. — (Высшее образование). — ISBN 978-5-534-06433-9. 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Текст 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 [сайт]. — URL: </w:t>
      </w:r>
      <w:hyperlink r:id="rId8" w:history="1">
        <w:r w:rsidR="00EF09DD">
          <w:rPr>
            <w:rStyle w:val="a9"/>
            <w:iCs/>
            <w:shd w:val="clear" w:color="auto" w:fill="FFFFFF"/>
          </w:rPr>
          <w:t>https://urait.ru/bcode/493817</w:t>
        </w:r>
      </w:hyperlink>
    </w:p>
    <w:p w:rsidR="000261CE" w:rsidRDefault="007B2F4E" w:rsidP="000261CE">
      <w:pPr>
        <w:ind w:firstLine="709"/>
        <w:contextualSpacing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2. </w:t>
      </w:r>
      <w:r w:rsidR="000261CE" w:rsidRPr="000261CE">
        <w:rPr>
          <w:iCs/>
          <w:color w:val="000000"/>
          <w:shd w:val="clear" w:color="auto" w:fill="FFFFFF"/>
        </w:rPr>
        <w:t xml:space="preserve">Использование деятельностного подхода в проектах цифровой трансформации в </w:t>
      </w:r>
      <w:proofErr w:type="gramStart"/>
      <w:r w:rsidR="000261CE" w:rsidRPr="000261CE">
        <w:rPr>
          <w:iCs/>
          <w:color w:val="000000"/>
          <w:shd w:val="clear" w:color="auto" w:fill="FFFFFF"/>
        </w:rPr>
        <w:t>образовании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учебное пособие для вузов / Л. О. Смирнова [и др.] ; под редакцией Л. О. Смирновой. 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Москва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Издательство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, 2022. — 170 с. — (Высшее образование). — ISBN 978-5-534-15409-2. 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Текст 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 [сайт]. — URL: </w:t>
      </w:r>
      <w:hyperlink r:id="rId9" w:history="1">
        <w:r w:rsidR="00EF09DD">
          <w:rPr>
            <w:rStyle w:val="a9"/>
            <w:iCs/>
            <w:shd w:val="clear" w:color="auto" w:fill="FFFFFF"/>
          </w:rPr>
          <w:t>https://urait.ru/bcode/499062</w:t>
        </w:r>
      </w:hyperlink>
      <w:r w:rsidR="000261CE" w:rsidRPr="000261CE">
        <w:rPr>
          <w:iCs/>
          <w:color w:val="000000"/>
          <w:shd w:val="clear" w:color="auto" w:fill="FFFFFF"/>
        </w:rPr>
        <w:t xml:space="preserve"> </w:t>
      </w:r>
    </w:p>
    <w:p w:rsidR="000261CE" w:rsidRDefault="007B2F4E" w:rsidP="000261CE">
      <w:pPr>
        <w:ind w:firstLine="709"/>
        <w:contextualSpacing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3. </w:t>
      </w:r>
      <w:proofErr w:type="spellStart"/>
      <w:r w:rsidR="000261CE" w:rsidRPr="000261CE">
        <w:rPr>
          <w:iCs/>
          <w:color w:val="000000"/>
          <w:shd w:val="clear" w:color="auto" w:fill="FFFFFF"/>
        </w:rPr>
        <w:t>Таратухина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, Ю. В.  Теория и практика кросс-культурной </w:t>
      </w:r>
      <w:proofErr w:type="gramStart"/>
      <w:r w:rsidR="000261CE" w:rsidRPr="000261CE">
        <w:rPr>
          <w:iCs/>
          <w:color w:val="000000"/>
          <w:shd w:val="clear" w:color="auto" w:fill="FFFFFF"/>
        </w:rPr>
        <w:t>дидактики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учебник и практикум для вузов / Ю. В. </w:t>
      </w:r>
      <w:proofErr w:type="spellStart"/>
      <w:r w:rsidR="000261CE" w:rsidRPr="000261CE">
        <w:rPr>
          <w:iCs/>
          <w:color w:val="000000"/>
          <w:shd w:val="clear" w:color="auto" w:fill="FFFFFF"/>
        </w:rPr>
        <w:t>Таратухина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. 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Москва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Издательство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, 2022. — 194 с. — (Высшее образование). — ISBN 978-5-534-00790-9. 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Текст 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 [сайт]. — URL: </w:t>
      </w:r>
      <w:hyperlink r:id="rId10" w:history="1">
        <w:r w:rsidR="00EF09DD">
          <w:rPr>
            <w:rStyle w:val="a9"/>
            <w:iCs/>
            <w:shd w:val="clear" w:color="auto" w:fill="FFFFFF"/>
          </w:rPr>
          <w:t>https://urait.ru/bcode/490612</w:t>
        </w:r>
      </w:hyperlink>
    </w:p>
    <w:p w:rsidR="000261CE" w:rsidRDefault="007B2F4E" w:rsidP="000261CE">
      <w:pPr>
        <w:ind w:firstLine="709"/>
        <w:contextualSpacing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4. </w:t>
      </w:r>
      <w:r w:rsidR="000261CE" w:rsidRPr="000261CE">
        <w:rPr>
          <w:iCs/>
          <w:color w:val="000000"/>
          <w:shd w:val="clear" w:color="auto" w:fill="FFFFFF"/>
        </w:rPr>
        <w:t xml:space="preserve">Тренды цифрового образования. Материалы вебинаров, бесед и исследований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>. Академии. Выпуск 2. Зимняя школа преподавателя 2021 / А. А. Сафонов [и др.</w:t>
      </w:r>
      <w:proofErr w:type="gramStart"/>
      <w:r w:rsidR="000261CE" w:rsidRPr="000261CE">
        <w:rPr>
          <w:iCs/>
          <w:color w:val="000000"/>
          <w:shd w:val="clear" w:color="auto" w:fill="FFFFFF"/>
        </w:rPr>
        <w:t>] ;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составители А. А. Сафонов, Э. Т. Кокая, А. А. </w:t>
      </w:r>
      <w:proofErr w:type="spellStart"/>
      <w:r w:rsidR="000261CE" w:rsidRPr="000261CE">
        <w:rPr>
          <w:iCs/>
          <w:color w:val="000000"/>
          <w:shd w:val="clear" w:color="auto" w:fill="FFFFFF"/>
        </w:rPr>
        <w:t>Красюк</w:t>
      </w:r>
      <w:proofErr w:type="spellEnd"/>
      <w:r w:rsidR="000261CE" w:rsidRPr="000261CE">
        <w:rPr>
          <w:iCs/>
          <w:color w:val="000000"/>
          <w:shd w:val="clear" w:color="auto" w:fill="FFFFFF"/>
        </w:rPr>
        <w:t>, П. А. </w:t>
      </w:r>
      <w:proofErr w:type="spellStart"/>
      <w:r w:rsidR="000261CE" w:rsidRPr="000261CE">
        <w:rPr>
          <w:iCs/>
          <w:color w:val="000000"/>
          <w:shd w:val="clear" w:color="auto" w:fill="FFFFFF"/>
        </w:rPr>
        <w:t>Частова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. 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Москва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Издательство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>, 2022. — 93 с. — (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Юрайт.Академия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). — ISBN 978-5-534-14866-4. 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Текст 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 [сайт]. — URL: </w:t>
      </w:r>
      <w:hyperlink r:id="rId11" w:history="1">
        <w:r w:rsidR="00EF09DD">
          <w:rPr>
            <w:rStyle w:val="a9"/>
            <w:iCs/>
            <w:shd w:val="clear" w:color="auto" w:fill="FFFFFF"/>
          </w:rPr>
          <w:t>https://urait.ru/bcode/497206</w:t>
        </w:r>
      </w:hyperlink>
      <w:r w:rsidR="000261CE" w:rsidRPr="000261CE">
        <w:rPr>
          <w:iCs/>
          <w:color w:val="000000"/>
          <w:shd w:val="clear" w:color="auto" w:fill="FFFFFF"/>
        </w:rPr>
        <w:t xml:space="preserve"> </w:t>
      </w:r>
    </w:p>
    <w:p w:rsidR="000261CE" w:rsidRDefault="007B2F4E" w:rsidP="000261CE">
      <w:pPr>
        <w:ind w:firstLine="709"/>
        <w:contextualSpacing/>
        <w:jc w:val="both"/>
        <w:rPr>
          <w:i/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5. </w:t>
      </w:r>
      <w:r w:rsidR="000261CE" w:rsidRPr="000261CE">
        <w:rPr>
          <w:iCs/>
          <w:color w:val="000000"/>
          <w:shd w:val="clear" w:color="auto" w:fill="FFFFFF"/>
        </w:rPr>
        <w:t xml:space="preserve">Хуторской, А. В.  Современная </w:t>
      </w:r>
      <w:proofErr w:type="gramStart"/>
      <w:r w:rsidR="000261CE" w:rsidRPr="000261CE">
        <w:rPr>
          <w:iCs/>
          <w:color w:val="000000"/>
          <w:shd w:val="clear" w:color="auto" w:fill="FFFFFF"/>
        </w:rPr>
        <w:t>дидактика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учебник для вузов / А. В. Хуторской. — 3-е изд., </w:t>
      </w:r>
      <w:proofErr w:type="spellStart"/>
      <w:r w:rsidR="000261CE" w:rsidRPr="000261CE">
        <w:rPr>
          <w:iCs/>
          <w:color w:val="000000"/>
          <w:shd w:val="clear" w:color="auto" w:fill="FFFFFF"/>
        </w:rPr>
        <w:t>перераб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. и доп. 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Москва 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Издательство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, 2022. — 406 с. — (Высшее образование). — ISBN 978-5-534-14199-3. — </w:t>
      </w:r>
      <w:proofErr w:type="gramStart"/>
      <w:r w:rsidR="000261CE" w:rsidRPr="000261CE">
        <w:rPr>
          <w:iCs/>
          <w:color w:val="000000"/>
          <w:shd w:val="clear" w:color="auto" w:fill="FFFFFF"/>
        </w:rPr>
        <w:t>Текст :</w:t>
      </w:r>
      <w:proofErr w:type="gramEnd"/>
      <w:r w:rsidR="000261CE" w:rsidRPr="000261CE">
        <w:rPr>
          <w:iCs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="000261CE" w:rsidRPr="000261CE">
        <w:rPr>
          <w:iCs/>
          <w:color w:val="000000"/>
          <w:shd w:val="clear" w:color="auto" w:fill="FFFFFF"/>
        </w:rPr>
        <w:t>Юрайт</w:t>
      </w:r>
      <w:proofErr w:type="spellEnd"/>
      <w:r w:rsidR="000261CE" w:rsidRPr="000261CE">
        <w:rPr>
          <w:iCs/>
          <w:color w:val="000000"/>
          <w:shd w:val="clear" w:color="auto" w:fill="FFFFFF"/>
        </w:rPr>
        <w:t xml:space="preserve"> [сайт]. — URL: </w:t>
      </w:r>
      <w:hyperlink r:id="rId12" w:history="1">
        <w:r w:rsidR="00EF09DD">
          <w:rPr>
            <w:rStyle w:val="a9"/>
            <w:iCs/>
            <w:shd w:val="clear" w:color="auto" w:fill="FFFFFF"/>
          </w:rPr>
          <w:t>https://urait.ru/bcode/492002</w:t>
        </w:r>
      </w:hyperlink>
      <w:r w:rsidR="000261CE" w:rsidRPr="000261CE">
        <w:rPr>
          <w:iCs/>
          <w:color w:val="000000"/>
          <w:shd w:val="clear" w:color="auto" w:fill="FFFFFF"/>
        </w:rPr>
        <w:t xml:space="preserve"> </w:t>
      </w:r>
    </w:p>
    <w:p w:rsidR="000261CE" w:rsidRDefault="000261CE" w:rsidP="000261CE">
      <w:pPr>
        <w:ind w:firstLine="709"/>
        <w:contextualSpacing/>
        <w:jc w:val="both"/>
        <w:rPr>
          <w:i/>
          <w:iCs/>
          <w:color w:val="000000"/>
          <w:shd w:val="clear" w:color="auto" w:fill="FFFFFF"/>
        </w:rPr>
      </w:pPr>
      <w:r w:rsidRPr="000261CE">
        <w:rPr>
          <w:i/>
          <w:iCs/>
          <w:color w:val="000000"/>
          <w:shd w:val="clear" w:color="auto" w:fill="FFFFFF"/>
        </w:rPr>
        <w:t>.</w:t>
      </w:r>
    </w:p>
    <w:p w:rsidR="0079237A" w:rsidRPr="000572B8" w:rsidRDefault="000261CE" w:rsidP="000261CE">
      <w:pPr>
        <w:ind w:firstLine="709"/>
        <w:contextualSpacing/>
        <w:jc w:val="both"/>
        <w:rPr>
          <w:b/>
        </w:rPr>
      </w:pPr>
      <w:r w:rsidRPr="000572B8">
        <w:rPr>
          <w:b/>
        </w:rPr>
        <w:t xml:space="preserve"> </w:t>
      </w:r>
      <w:r w:rsidR="0079237A" w:rsidRPr="000572B8">
        <w:rPr>
          <w:b/>
        </w:rPr>
        <w:t>Перечень ресурсов информационно-телекоммуникационной сети «Интернет» (в том числе международные реферативные базы данных научных изданий</w:t>
      </w:r>
      <w:r w:rsidR="0050240B" w:rsidRPr="000572B8">
        <w:rPr>
          <w:b/>
        </w:rPr>
        <w:t>), необходимых</w:t>
      </w:r>
      <w:r w:rsidR="0079237A" w:rsidRPr="000572B8">
        <w:rPr>
          <w:b/>
        </w:rPr>
        <w:t xml:space="preserve"> для освоения дисциплины</w:t>
      </w:r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="0050240B" w:rsidRPr="000572B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="0050240B" w:rsidRPr="000572B8">
        <w:rPr>
          <w:rFonts w:ascii="Times New Roman" w:hAnsi="Times New Roman"/>
          <w:sz w:val="24"/>
          <w:szCs w:val="24"/>
        </w:rPr>
        <w:t xml:space="preserve"> Режим</w:t>
      </w:r>
      <w:r w:rsidRPr="000572B8">
        <w:rPr>
          <w:rFonts w:ascii="Times New Roman" w:hAnsi="Times New Roman"/>
          <w:sz w:val="24"/>
          <w:szCs w:val="24"/>
        </w:rPr>
        <w:t xml:space="preserve"> доступа: </w:t>
      </w:r>
      <w:hyperlink r:id="rId13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572B8">
        <w:rPr>
          <w:rFonts w:ascii="Times New Roman" w:hAnsi="Times New Roman"/>
          <w:sz w:val="24"/>
          <w:szCs w:val="24"/>
        </w:rPr>
        <w:t>Юрайт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6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572B8">
        <w:rPr>
          <w:rFonts w:ascii="Times New Roman" w:hAnsi="Times New Roman"/>
          <w:sz w:val="24"/>
          <w:szCs w:val="24"/>
        </w:rPr>
        <w:t>Elsevier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 Режим </w:t>
      </w:r>
      <w:r w:rsidR="00530010" w:rsidRPr="000572B8">
        <w:rPr>
          <w:rFonts w:ascii="Times New Roman" w:hAnsi="Times New Roman"/>
          <w:sz w:val="24"/>
          <w:szCs w:val="24"/>
        </w:rPr>
        <w:t xml:space="preserve">доступа: </w:t>
      </w:r>
      <w:hyperlink r:id="rId17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EA2585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19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r w:rsidR="00530010" w:rsidRPr="000572B8">
        <w:rPr>
          <w:rFonts w:ascii="Times New Roman" w:hAnsi="Times New Roman"/>
          <w:sz w:val="24"/>
          <w:szCs w:val="24"/>
        </w:rPr>
        <w:t xml:space="preserve">доступа: </w:t>
      </w:r>
      <w:hyperlink r:id="rId20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EF09DD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6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27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28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29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572B8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0572B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0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1" w:history="1">
        <w:r w:rsidRPr="000572B8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572B8">
        <w:rPr>
          <w:rFonts w:ascii="Times New Roman" w:hAnsi="Times New Roman"/>
          <w:sz w:val="24"/>
          <w:szCs w:val="24"/>
        </w:rPr>
        <w:t>ResearchBib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0572B8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0572B8" w:rsidRDefault="0079237A" w:rsidP="0079237A">
      <w:pPr>
        <w:ind w:firstLine="709"/>
        <w:jc w:val="both"/>
      </w:pPr>
    </w:p>
    <w:p w:rsidR="0079237A" w:rsidRPr="000572B8" w:rsidRDefault="0079237A" w:rsidP="0079237A">
      <w:pPr>
        <w:ind w:firstLine="709"/>
        <w:jc w:val="both"/>
        <w:rPr>
          <w:rFonts w:eastAsia="Calibri"/>
        </w:rPr>
      </w:pPr>
      <w:r w:rsidRPr="000572B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572B8">
        <w:rPr>
          <w:rFonts w:eastAsia="Calibri"/>
        </w:rPr>
        <w:t xml:space="preserve"> </w:t>
      </w:r>
      <w:r w:rsidRPr="000572B8">
        <w:t>информационно-образовательной среде Академии. Электронно-библиотечная система</w:t>
      </w:r>
      <w:r w:rsidRPr="000572B8">
        <w:rPr>
          <w:rFonts w:eastAsia="Calibri"/>
        </w:rPr>
        <w:t xml:space="preserve"> </w:t>
      </w:r>
      <w:r w:rsidRPr="000572B8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572B8">
        <w:rPr>
          <w:rFonts w:eastAsia="Calibri"/>
        </w:rPr>
        <w:t xml:space="preserve"> </w:t>
      </w:r>
      <w:r w:rsidRPr="000572B8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572B8">
        <w:rPr>
          <w:rFonts w:eastAsia="Calibri"/>
        </w:rPr>
        <w:t xml:space="preserve"> </w:t>
      </w:r>
      <w:r w:rsidRPr="000572B8">
        <w:t>организации, так и вне ее.</w:t>
      </w:r>
    </w:p>
    <w:p w:rsidR="0079237A" w:rsidRPr="000572B8" w:rsidRDefault="0079237A" w:rsidP="0079237A">
      <w:pPr>
        <w:ind w:firstLine="709"/>
        <w:jc w:val="both"/>
        <w:rPr>
          <w:rFonts w:eastAsia="Calibri"/>
        </w:rPr>
      </w:pPr>
      <w:r w:rsidRPr="000572B8">
        <w:t>Электронная информационно-образовательная среда Академии обеспечивает:</w:t>
      </w:r>
      <w:r w:rsidRPr="000572B8">
        <w:rPr>
          <w:rFonts w:eastAsia="Calibri"/>
        </w:rPr>
        <w:t xml:space="preserve"> </w:t>
      </w:r>
      <w:r w:rsidRPr="000572B8">
        <w:t>доступ к учебным планам, рабочим программам дисциплин (модулей), практик, к</w:t>
      </w:r>
      <w:r w:rsidRPr="000572B8">
        <w:rPr>
          <w:rFonts w:eastAsia="Calibri"/>
        </w:rPr>
        <w:t xml:space="preserve"> </w:t>
      </w:r>
      <w:r w:rsidRPr="000572B8">
        <w:t>изданиям электронных библиотечных систем и электронным образовательным ресурсам,</w:t>
      </w:r>
      <w:r w:rsidRPr="000572B8">
        <w:rPr>
          <w:rFonts w:eastAsia="Calibri"/>
        </w:rPr>
        <w:t xml:space="preserve"> </w:t>
      </w:r>
      <w:r w:rsidRPr="000572B8">
        <w:t>указанным в рабочих программах;</w:t>
      </w:r>
      <w:r w:rsidRPr="000572B8">
        <w:rPr>
          <w:rFonts w:eastAsia="Calibri"/>
        </w:rPr>
        <w:t xml:space="preserve"> </w:t>
      </w:r>
      <w:r w:rsidRPr="000572B8">
        <w:t>фиксацию хода образовательного процесса, результатов промежуточной аттестации</w:t>
      </w:r>
      <w:r w:rsidRPr="000572B8">
        <w:rPr>
          <w:rFonts w:eastAsia="Calibri"/>
        </w:rPr>
        <w:t xml:space="preserve"> </w:t>
      </w:r>
      <w:r w:rsidRPr="000572B8">
        <w:t>и результатов освоения основной образовательной программы;</w:t>
      </w:r>
      <w:r w:rsidRPr="000572B8">
        <w:rPr>
          <w:rFonts w:eastAsia="Calibri"/>
        </w:rPr>
        <w:t xml:space="preserve"> </w:t>
      </w:r>
      <w:r w:rsidRPr="000572B8">
        <w:t>проведение всех видов занятий, процедур оценки результатов обучения, реализация</w:t>
      </w:r>
      <w:r w:rsidRPr="000572B8">
        <w:rPr>
          <w:rFonts w:eastAsia="Calibri"/>
        </w:rPr>
        <w:t xml:space="preserve"> </w:t>
      </w:r>
      <w:r w:rsidRPr="000572B8">
        <w:t>которых предусмотрена с применением электронного обучения, дистанционных</w:t>
      </w:r>
      <w:r w:rsidRPr="000572B8">
        <w:rPr>
          <w:rFonts w:eastAsia="Calibri"/>
        </w:rPr>
        <w:t xml:space="preserve"> </w:t>
      </w:r>
      <w:r w:rsidRPr="000572B8">
        <w:t>образовательных технологий;</w:t>
      </w:r>
      <w:r w:rsidRPr="000572B8">
        <w:rPr>
          <w:rFonts w:eastAsia="Calibri"/>
        </w:rPr>
        <w:t xml:space="preserve"> </w:t>
      </w:r>
      <w:r w:rsidRPr="000572B8">
        <w:t>формирование электронного портфолио обучающегося, в том числе сохранение</w:t>
      </w:r>
      <w:r w:rsidRPr="000572B8">
        <w:rPr>
          <w:rFonts w:eastAsia="Calibri"/>
        </w:rPr>
        <w:t xml:space="preserve"> </w:t>
      </w:r>
      <w:r w:rsidRPr="000572B8">
        <w:t>работ обучающегося, рецензий и оценок на эти работы со стороны любых участников</w:t>
      </w:r>
      <w:r w:rsidRPr="000572B8">
        <w:rPr>
          <w:rFonts w:eastAsia="Calibri"/>
        </w:rPr>
        <w:t xml:space="preserve"> </w:t>
      </w:r>
      <w:r w:rsidRPr="000572B8">
        <w:t>образовательного процесса;</w:t>
      </w:r>
      <w:r w:rsidRPr="000572B8">
        <w:rPr>
          <w:rFonts w:eastAsia="Calibri"/>
        </w:rPr>
        <w:t xml:space="preserve"> </w:t>
      </w:r>
      <w:r w:rsidRPr="000572B8">
        <w:t>взаимодействие между участниками образовательного процесса, в том числе</w:t>
      </w:r>
      <w:r w:rsidRPr="000572B8">
        <w:rPr>
          <w:rFonts w:eastAsia="Calibri"/>
        </w:rPr>
        <w:t xml:space="preserve"> </w:t>
      </w:r>
      <w:r w:rsidRPr="000572B8">
        <w:t>синхронное и (или) асинхронное взаимодействие посредством сети «Интернет».</w:t>
      </w:r>
    </w:p>
    <w:p w:rsidR="0079237A" w:rsidRPr="000572B8" w:rsidRDefault="0079237A" w:rsidP="0079237A">
      <w:pPr>
        <w:ind w:left="1437"/>
        <w:jc w:val="both"/>
      </w:pPr>
    </w:p>
    <w:p w:rsidR="0079237A" w:rsidRPr="000572B8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572B8">
        <w:rPr>
          <w:rFonts w:eastAsia="Calibri"/>
          <w:b/>
          <w:lang w:eastAsia="en-US"/>
        </w:rPr>
        <w:t>8</w:t>
      </w:r>
      <w:r w:rsidR="0079237A" w:rsidRPr="000572B8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Для того чтобы успешно освоить дисциплину </w:t>
      </w:r>
      <w:r w:rsidR="00B47DB2">
        <w:rPr>
          <w:rFonts w:eastAsia="Calibri"/>
          <w:lang w:eastAsia="en-US"/>
        </w:rPr>
        <w:t>2.1.5.2</w:t>
      </w:r>
      <w:r w:rsidR="00C078BA">
        <w:rPr>
          <w:rFonts w:eastAsia="Calibri"/>
          <w:lang w:eastAsia="en-US"/>
        </w:rPr>
        <w:t xml:space="preserve"> </w:t>
      </w:r>
      <w:r w:rsidR="000261CE" w:rsidRPr="000261CE">
        <w:rPr>
          <w:rFonts w:eastAsia="Calibri"/>
          <w:lang w:eastAsia="en-US"/>
        </w:rPr>
        <w:t>Дидактические теории периода цифровой трансформации образования</w:t>
      </w:r>
      <w:r w:rsidR="000261CE">
        <w:rPr>
          <w:rFonts w:eastAsia="Calibri"/>
          <w:b/>
          <w:lang w:eastAsia="en-US"/>
        </w:rPr>
        <w:t>»,</w:t>
      </w:r>
      <w:r w:rsidRPr="000572B8">
        <w:rPr>
          <w:bCs/>
        </w:rPr>
        <w:t xml:space="preserve"> </w:t>
      </w:r>
      <w:r w:rsidRPr="000572B8">
        <w:t>обучающиеся должны выполнить следующие методические указания</w:t>
      </w:r>
      <w:r w:rsidR="00B21CB5" w:rsidRPr="000572B8">
        <w:t>, включающие в себя подготовку к практическим занятиям и самостоятельной работе</w:t>
      </w:r>
      <w:r w:rsidRPr="000572B8">
        <w:t>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Подготовка к занятиям </w:t>
      </w:r>
      <w:r w:rsidR="00B21CB5" w:rsidRPr="000572B8">
        <w:t>практического</w:t>
      </w:r>
      <w:r w:rsidRPr="000572B8">
        <w:t xml:space="preserve">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аспиранта к занятию. Начинать надо с изучения рекомендованной </w:t>
      </w:r>
      <w:r w:rsidRPr="000572B8">
        <w:lastRenderedPageBreak/>
        <w:t xml:space="preserve">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="00B21CB5" w:rsidRPr="000572B8">
        <w:t>практическом занятие</w:t>
      </w:r>
      <w:r w:rsidRPr="000572B8">
        <w:t xml:space="preserve">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0572B8" w:rsidRDefault="0079237A" w:rsidP="0079237A">
      <w:pPr>
        <w:ind w:firstLine="709"/>
        <w:jc w:val="both"/>
      </w:pPr>
      <w:r w:rsidRPr="000572B8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9237A" w:rsidRPr="000572B8" w:rsidRDefault="0079237A" w:rsidP="0079237A">
      <w:pPr>
        <w:ind w:firstLine="709"/>
        <w:jc w:val="both"/>
      </w:pPr>
      <w:r w:rsidRPr="000572B8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9237A" w:rsidRPr="000572B8" w:rsidRDefault="0079237A" w:rsidP="0079237A">
      <w:pPr>
        <w:ind w:firstLine="709"/>
        <w:jc w:val="both"/>
      </w:pPr>
      <w:r w:rsidRPr="000572B8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0572B8" w:rsidRDefault="0079237A" w:rsidP="0079237A">
      <w:pPr>
        <w:ind w:firstLine="709"/>
        <w:jc w:val="both"/>
      </w:pPr>
      <w:r w:rsidRPr="000572B8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9237A" w:rsidRPr="000572B8" w:rsidRDefault="0079237A" w:rsidP="0079237A">
      <w:pPr>
        <w:ind w:firstLine="709"/>
        <w:jc w:val="both"/>
      </w:pPr>
      <w:r w:rsidRPr="000572B8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9237A" w:rsidRPr="000572B8" w:rsidRDefault="0079237A" w:rsidP="0079237A">
      <w:pPr>
        <w:ind w:firstLine="709"/>
        <w:jc w:val="both"/>
      </w:pPr>
      <w:r w:rsidRPr="000572B8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9237A" w:rsidRPr="000572B8" w:rsidRDefault="0079237A" w:rsidP="0079237A">
      <w:pPr>
        <w:ind w:firstLine="709"/>
        <w:jc w:val="both"/>
      </w:pPr>
      <w:r w:rsidRPr="000572B8">
        <w:lastRenderedPageBreak/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9237A" w:rsidRPr="000572B8" w:rsidRDefault="0079237A" w:rsidP="0079237A">
      <w:pPr>
        <w:ind w:firstLine="709"/>
        <w:jc w:val="both"/>
      </w:pPr>
      <w:r w:rsidRPr="000572B8">
        <w:t>Следующим этапом работы</w:t>
      </w:r>
      <w:r w:rsidRPr="000572B8">
        <w:rPr>
          <w:b/>
          <w:bCs/>
        </w:rPr>
        <w:t xml:space="preserve"> </w:t>
      </w:r>
      <w:r w:rsidRPr="000572B8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0572B8" w:rsidRDefault="0079237A" w:rsidP="0079237A">
      <w:pPr>
        <w:ind w:firstLine="709"/>
        <w:jc w:val="both"/>
      </w:pPr>
      <w:r w:rsidRPr="000572B8">
        <w:t>Таким образом, при работе с источниками и литературой важно уметь: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0572B8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0572B8">
        <w:t>аспира</w:t>
      </w:r>
      <w:r w:rsidRPr="000572B8">
        <w:rPr>
          <w:rFonts w:eastAsia="Calibri"/>
          <w:lang w:eastAsia="en-US"/>
        </w:rPr>
        <w:t>нтам.</w:t>
      </w:r>
    </w:p>
    <w:p w:rsidR="0079237A" w:rsidRPr="000572B8" w:rsidRDefault="0079237A" w:rsidP="0079237A">
      <w:pPr>
        <w:ind w:firstLine="709"/>
        <w:jc w:val="both"/>
      </w:pPr>
      <w:r w:rsidRPr="000572B8">
        <w:rPr>
          <w:b/>
          <w:bCs/>
        </w:rPr>
        <w:t>Подготовка к промежуточной аттестации</w:t>
      </w:r>
      <w:r w:rsidRPr="000572B8">
        <w:rPr>
          <w:bCs/>
        </w:rPr>
        <w:t>:</w:t>
      </w:r>
    </w:p>
    <w:p w:rsidR="0079237A" w:rsidRPr="000572B8" w:rsidRDefault="0079237A" w:rsidP="0079237A">
      <w:pPr>
        <w:ind w:firstLine="709"/>
        <w:jc w:val="both"/>
      </w:pPr>
      <w:r w:rsidRPr="000572B8">
        <w:t>При подготовке к промежуточной аттестации целесообразно:</w:t>
      </w:r>
    </w:p>
    <w:p w:rsidR="0079237A" w:rsidRPr="000572B8" w:rsidRDefault="0079237A" w:rsidP="0079237A">
      <w:pPr>
        <w:ind w:firstLine="709"/>
        <w:jc w:val="both"/>
      </w:pPr>
      <w:r w:rsidRPr="000572B8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9237A" w:rsidRPr="000572B8" w:rsidRDefault="0079237A" w:rsidP="0079237A">
      <w:pPr>
        <w:ind w:firstLine="709"/>
        <w:jc w:val="both"/>
      </w:pPr>
      <w:r w:rsidRPr="000572B8">
        <w:t>- внимательно прочитать рекомендованную литературу;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- составить краткие конспекты ответов (планы ответов). </w:t>
      </w:r>
    </w:p>
    <w:p w:rsidR="0079237A" w:rsidRPr="000572B8" w:rsidRDefault="0079237A" w:rsidP="0079237A">
      <w:pPr>
        <w:ind w:firstLine="709"/>
        <w:jc w:val="both"/>
      </w:pPr>
    </w:p>
    <w:p w:rsidR="0079237A" w:rsidRPr="000572B8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572B8">
        <w:rPr>
          <w:rFonts w:eastAsia="Calibri"/>
          <w:b/>
          <w:lang w:eastAsia="en-US"/>
        </w:rPr>
        <w:t>9</w:t>
      </w:r>
      <w:r w:rsidR="0079237A" w:rsidRPr="000572B8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Power</w:t>
      </w:r>
      <w:proofErr w:type="spellEnd"/>
      <w:r w:rsidRPr="000572B8">
        <w:t xml:space="preserve"> </w:t>
      </w:r>
      <w:proofErr w:type="spellStart"/>
      <w:r w:rsidRPr="000572B8">
        <w:t>Point</w:t>
      </w:r>
      <w:proofErr w:type="spellEnd"/>
      <w:r w:rsidRPr="000572B8">
        <w:t>, видеоматериалов, слайдов.</w:t>
      </w:r>
    </w:p>
    <w:p w:rsidR="0079237A" w:rsidRPr="000572B8" w:rsidRDefault="0079237A" w:rsidP="0079237A">
      <w:pPr>
        <w:ind w:firstLine="709"/>
        <w:jc w:val="both"/>
      </w:pPr>
      <w:r w:rsidRPr="000572B8"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572B8">
        <w:t>Moodle</w:t>
      </w:r>
      <w:proofErr w:type="spellEnd"/>
      <w:r w:rsidRPr="000572B8">
        <w:t>, обеспечивает: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0572B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0572B8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0572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572B8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</w:t>
      </w:r>
      <w:r w:rsidRPr="000572B8">
        <w:rPr>
          <w:rFonts w:ascii="Times New Roman" w:hAnsi="Times New Roman" w:cs="Times New Roman"/>
          <w:sz w:val="24"/>
          <w:szCs w:val="24"/>
        </w:rPr>
        <w:lastRenderedPageBreak/>
        <w:t>зовательных технологий;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237A" w:rsidRPr="000572B8" w:rsidRDefault="0079237A" w:rsidP="0079237A">
      <w:pPr>
        <w:ind w:firstLine="709"/>
        <w:jc w:val="both"/>
      </w:pPr>
    </w:p>
    <w:p w:rsidR="0079237A" w:rsidRPr="000572B8" w:rsidRDefault="0079237A" w:rsidP="0079237A">
      <w:pPr>
        <w:ind w:firstLine="709"/>
        <w:jc w:val="both"/>
      </w:pPr>
      <w:r w:rsidRPr="000572B8">
        <w:t>При осуществлении образовательного процесса по дисциплине используются следующие информационные технологии: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сбор, хранение, систематизация и выдача учебной и научной информации;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обработка текстовой, графической и эмпирической информации;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компьютерное тестирование;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демонстрация мультимедийных материалов.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ПЕРЕЧЕНЬ ПРОГРАММНОГО ОБЕСПЕЧЕНИЯ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</w:r>
      <w:r w:rsidRPr="000572B8">
        <w:rPr>
          <w:lang w:val="en-US"/>
        </w:rPr>
        <w:t>Microsoft</w:t>
      </w:r>
      <w:r w:rsidRPr="000572B8">
        <w:t xml:space="preserve"> </w:t>
      </w:r>
      <w:r w:rsidRPr="000572B8">
        <w:rPr>
          <w:lang w:val="en-US"/>
        </w:rPr>
        <w:t>Windows</w:t>
      </w:r>
      <w:r w:rsidRPr="000572B8">
        <w:t xml:space="preserve"> 10 </w:t>
      </w:r>
      <w:r w:rsidRPr="000572B8">
        <w:rPr>
          <w:lang w:val="en-US"/>
        </w:rPr>
        <w:t>Professional</w:t>
      </w:r>
      <w:r w:rsidRPr="000572B8">
        <w:t xml:space="preserve"> </w:t>
      </w:r>
    </w:p>
    <w:p w:rsidR="0079237A" w:rsidRPr="000572B8" w:rsidRDefault="0079237A" w:rsidP="0079237A">
      <w:pPr>
        <w:autoSpaceDN w:val="0"/>
        <w:ind w:left="709"/>
        <w:jc w:val="both"/>
        <w:rPr>
          <w:lang w:val="en-US"/>
        </w:rPr>
      </w:pPr>
      <w:r w:rsidRPr="000572B8">
        <w:rPr>
          <w:lang w:val="en-US"/>
        </w:rPr>
        <w:t>•</w:t>
      </w:r>
      <w:r w:rsidRPr="000572B8">
        <w:rPr>
          <w:lang w:val="en-US"/>
        </w:rPr>
        <w:tab/>
        <w:t xml:space="preserve">Microsoft Windows XP Professional SP3 </w:t>
      </w:r>
    </w:p>
    <w:p w:rsidR="0079237A" w:rsidRPr="000572B8" w:rsidRDefault="0079237A" w:rsidP="0079237A">
      <w:pPr>
        <w:autoSpaceDN w:val="0"/>
        <w:ind w:left="709"/>
        <w:jc w:val="both"/>
        <w:rPr>
          <w:lang w:val="en-US"/>
        </w:rPr>
      </w:pPr>
      <w:r w:rsidRPr="000572B8">
        <w:rPr>
          <w:lang w:val="en-US"/>
        </w:rPr>
        <w:t>•</w:t>
      </w:r>
      <w:r w:rsidRPr="000572B8">
        <w:rPr>
          <w:lang w:val="en-US"/>
        </w:rPr>
        <w:tab/>
        <w:t xml:space="preserve">Microsoft Office Professional 2007 Russian 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</w:r>
      <w:r w:rsidRPr="000572B8">
        <w:rPr>
          <w:bCs/>
          <w:lang w:val="en-US"/>
        </w:rPr>
        <w:t>C</w:t>
      </w:r>
      <w:proofErr w:type="spellStart"/>
      <w:r w:rsidRPr="000572B8">
        <w:rPr>
          <w:bCs/>
        </w:rPr>
        <w:t>вободно</w:t>
      </w:r>
      <w:proofErr w:type="spellEnd"/>
      <w:r w:rsidRPr="000572B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0572B8">
        <w:rPr>
          <w:bCs/>
        </w:rPr>
        <w:t>LibreOffice</w:t>
      </w:r>
      <w:proofErr w:type="spellEnd"/>
      <w:r w:rsidRPr="000572B8">
        <w:rPr>
          <w:bCs/>
        </w:rPr>
        <w:t xml:space="preserve"> 6.0.3.2 </w:t>
      </w:r>
      <w:proofErr w:type="spellStart"/>
      <w:r w:rsidRPr="000572B8">
        <w:rPr>
          <w:bCs/>
        </w:rPr>
        <w:t>Stable</w:t>
      </w:r>
      <w:proofErr w:type="spellEnd"/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  <w:t>Антивирус Касперского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</w:r>
      <w:proofErr w:type="spellStart"/>
      <w:r w:rsidRPr="000572B8">
        <w:t>Cистема</w:t>
      </w:r>
      <w:proofErr w:type="spellEnd"/>
      <w:r w:rsidRPr="000572B8">
        <w:t xml:space="preserve"> управления курсами LMS Русский </w:t>
      </w:r>
      <w:proofErr w:type="spellStart"/>
      <w:r w:rsidRPr="000572B8">
        <w:t>Moodle</w:t>
      </w:r>
      <w:proofErr w:type="spellEnd"/>
      <w:r w:rsidRPr="000572B8">
        <w:t xml:space="preserve"> 3KL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ПЕРЕЧЕНЬ ИНФОРМАЦИОННЫХ СПРАВОЧНЫХ СИСТЕМ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  <w:t>Справочная правовая система «Консультант Плюс»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  <w:t>Справочная правовая система «Гарант»</w:t>
      </w:r>
    </w:p>
    <w:p w:rsidR="0079237A" w:rsidRPr="000572B8" w:rsidRDefault="0079237A" w:rsidP="0079237A">
      <w:pPr>
        <w:jc w:val="both"/>
      </w:pPr>
    </w:p>
    <w:p w:rsidR="0079237A" w:rsidRPr="000572B8" w:rsidRDefault="0079237A" w:rsidP="0079237A">
      <w:pPr>
        <w:ind w:firstLine="709"/>
        <w:jc w:val="both"/>
        <w:rPr>
          <w:b/>
        </w:rPr>
      </w:pPr>
      <w:r w:rsidRPr="000572B8">
        <w:rPr>
          <w:b/>
        </w:rPr>
        <w:t>1</w:t>
      </w:r>
      <w:r w:rsidR="00B21CB5" w:rsidRPr="000572B8">
        <w:rPr>
          <w:b/>
        </w:rPr>
        <w:t>0</w:t>
      </w:r>
      <w:r w:rsidRPr="000572B8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0572B8" w:rsidRDefault="0079237A" w:rsidP="00211AD2">
      <w:pPr>
        <w:suppressAutoHyphens/>
        <w:jc w:val="both"/>
        <w:rPr>
          <w:rFonts w:eastAsia="Courier New"/>
          <w:bCs/>
          <w:lang w:bidi="ru-RU"/>
        </w:rPr>
      </w:pPr>
      <w:r w:rsidRPr="000572B8">
        <w:t xml:space="preserve">Для осуществления образовательного процесса по </w:t>
      </w:r>
      <w:r w:rsidR="00984573" w:rsidRPr="000572B8">
        <w:t xml:space="preserve">научной специальности </w:t>
      </w:r>
      <w:r w:rsidR="00B47DB2" w:rsidRPr="00B47DB2">
        <w:t>5.8.2. Теория и методика обучения и воспитания (информатизация образования)</w:t>
      </w:r>
      <w:r w:rsidR="00211AD2" w:rsidRPr="00B47DB2">
        <w:rPr>
          <w:rFonts w:eastAsia="Courier New"/>
          <w:bCs/>
          <w:lang w:bidi="ru-RU"/>
        </w:rPr>
        <w:t xml:space="preserve"> </w:t>
      </w:r>
      <w:r w:rsidRPr="00B47DB2">
        <w:t>Академия располагает материально</w:t>
      </w:r>
      <w:r w:rsidRPr="000572B8">
        <w:t>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79237A" w:rsidRPr="000572B8" w:rsidRDefault="0079237A" w:rsidP="0079237A">
      <w:pPr>
        <w:ind w:firstLine="709"/>
        <w:jc w:val="both"/>
      </w:pPr>
      <w:r w:rsidRPr="000572B8"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XP,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2007,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Writer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Calc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Impress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Draw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Math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Base</w:t>
      </w:r>
      <w:proofErr w:type="spellEnd"/>
      <w:r w:rsidRPr="000572B8">
        <w:t xml:space="preserve">; 1С:Предпр.8 - комплект для обучения в высших и средних учебных заведениях; </w:t>
      </w:r>
      <w:proofErr w:type="spellStart"/>
      <w:r w:rsidRPr="000572B8">
        <w:t>Линко</w:t>
      </w:r>
      <w:proofErr w:type="spellEnd"/>
      <w:r w:rsidRPr="000572B8">
        <w:t xml:space="preserve"> V8.2, </w:t>
      </w:r>
      <w:proofErr w:type="spellStart"/>
      <w:r w:rsidRPr="000572B8">
        <w:t>Moodle</w:t>
      </w:r>
      <w:proofErr w:type="spellEnd"/>
      <w:r w:rsidRPr="000572B8">
        <w:t xml:space="preserve">, </w:t>
      </w:r>
      <w:proofErr w:type="spellStart"/>
      <w:r w:rsidRPr="000572B8">
        <w:t>BigBlueButton</w:t>
      </w:r>
      <w:proofErr w:type="spellEnd"/>
      <w:r w:rsidRPr="000572B8">
        <w:t xml:space="preserve">, </w:t>
      </w:r>
      <w:proofErr w:type="spellStart"/>
      <w:r w:rsidRPr="000572B8">
        <w:t>Kaspersky</w:t>
      </w:r>
      <w:proofErr w:type="spellEnd"/>
      <w:r w:rsidRPr="000572B8">
        <w:t xml:space="preserve"> </w:t>
      </w:r>
      <w:proofErr w:type="spellStart"/>
      <w:r w:rsidRPr="000572B8">
        <w:t>Endpoint</w:t>
      </w:r>
      <w:proofErr w:type="spellEnd"/>
      <w:r w:rsidRPr="000572B8">
        <w:t xml:space="preserve"> </w:t>
      </w:r>
      <w:proofErr w:type="spellStart"/>
      <w:r w:rsidRPr="000572B8">
        <w:t>Security</w:t>
      </w:r>
      <w:proofErr w:type="spellEnd"/>
      <w:r w:rsidRPr="000572B8">
        <w:t xml:space="preserve"> для бизнеса – Стандартный, система контент фильтрации </w:t>
      </w:r>
      <w:proofErr w:type="spellStart"/>
      <w:r w:rsidRPr="000572B8">
        <w:t>SkyDNS</w:t>
      </w:r>
      <w:proofErr w:type="spellEnd"/>
      <w:r w:rsidRPr="000572B8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</w:t>
      </w:r>
      <w:r w:rsidRPr="000572B8">
        <w:lastRenderedPageBreak/>
        <w:t xml:space="preserve">стол, </w:t>
      </w:r>
      <w:proofErr w:type="spellStart"/>
      <w:r w:rsidRPr="000572B8">
        <w:t>микше</w:t>
      </w:r>
      <w:proofErr w:type="spellEnd"/>
      <w:r w:rsidRPr="000572B8">
        <w:t xml:space="preserve">, микрофон, аудио-видео усилитель, ноутбук,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10, 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2007;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2. Для проведения практических занятий: учебные аудитории, </w:t>
      </w:r>
      <w:proofErr w:type="spellStart"/>
      <w:r w:rsidRPr="000572B8">
        <w:t>лингофонный</w:t>
      </w:r>
      <w:proofErr w:type="spellEnd"/>
      <w:r w:rsidRPr="000572B8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10,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2007,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Writer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Calc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Impress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Draw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Math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Base</w:t>
      </w:r>
      <w:proofErr w:type="spellEnd"/>
      <w:r w:rsidRPr="000572B8">
        <w:t xml:space="preserve">; 1С: Предпр.8 - комплект для обучения в высших и средних учебных заведениях; </w:t>
      </w:r>
      <w:proofErr w:type="spellStart"/>
      <w:r w:rsidRPr="000572B8">
        <w:t>Линко</w:t>
      </w:r>
      <w:proofErr w:type="spellEnd"/>
      <w:r w:rsidRPr="000572B8">
        <w:t xml:space="preserve"> V8.2; </w:t>
      </w:r>
      <w:proofErr w:type="spellStart"/>
      <w:r w:rsidRPr="000572B8">
        <w:t>Moodle</w:t>
      </w:r>
      <w:proofErr w:type="spellEnd"/>
      <w:r w:rsidRPr="000572B8">
        <w:t xml:space="preserve">, </w:t>
      </w:r>
      <w:proofErr w:type="spellStart"/>
      <w:r w:rsidRPr="000572B8">
        <w:t>BigBlueButton</w:t>
      </w:r>
      <w:proofErr w:type="spellEnd"/>
      <w:r w:rsidRPr="000572B8">
        <w:t xml:space="preserve">, </w:t>
      </w:r>
      <w:proofErr w:type="spellStart"/>
      <w:r w:rsidRPr="000572B8">
        <w:t>Kaspersky</w:t>
      </w:r>
      <w:proofErr w:type="spellEnd"/>
      <w:r w:rsidRPr="000572B8">
        <w:t xml:space="preserve"> </w:t>
      </w:r>
      <w:proofErr w:type="spellStart"/>
      <w:r w:rsidRPr="000572B8">
        <w:t>Endpoint</w:t>
      </w:r>
      <w:proofErr w:type="spellEnd"/>
      <w:r w:rsidRPr="000572B8">
        <w:t xml:space="preserve"> </w:t>
      </w:r>
      <w:proofErr w:type="spellStart"/>
      <w:r w:rsidRPr="000572B8">
        <w:t>Security</w:t>
      </w:r>
      <w:proofErr w:type="spellEnd"/>
      <w:r w:rsidRPr="000572B8">
        <w:t xml:space="preserve"> для бизнеса – Стандартный, система контент фильтрации </w:t>
      </w:r>
      <w:proofErr w:type="spellStart"/>
      <w:r w:rsidRPr="000572B8">
        <w:t>SkyDNS</w:t>
      </w:r>
      <w:proofErr w:type="spellEnd"/>
      <w:r w:rsidRPr="000572B8">
        <w:t>, справочно-правовые системы «Консультант плюс», «Гарант»; электронно-библиотечные системы «</w:t>
      </w:r>
      <w:proofErr w:type="spellStart"/>
      <w:r w:rsidRPr="000572B8">
        <w:t>IPRbooks</w:t>
      </w:r>
      <w:proofErr w:type="spellEnd"/>
      <w:r w:rsidRPr="000572B8">
        <w:t xml:space="preserve">» и «ЭБС ЮРАЙТ». </w:t>
      </w:r>
    </w:p>
    <w:p w:rsidR="0079237A" w:rsidRPr="000572B8" w:rsidRDefault="00B21CB5" w:rsidP="0079237A">
      <w:pPr>
        <w:ind w:firstLine="709"/>
        <w:jc w:val="both"/>
      </w:pPr>
      <w:r w:rsidRPr="000572B8">
        <w:t>3</w:t>
      </w:r>
      <w:r w:rsidR="0079237A" w:rsidRPr="000572B8"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="0079237A" w:rsidRPr="000572B8">
        <w:t>Линко</w:t>
      </w:r>
      <w:proofErr w:type="spellEnd"/>
      <w:r w:rsidR="0079237A" w:rsidRPr="000572B8">
        <w:t xml:space="preserve"> V8.2, Операционная система </w:t>
      </w:r>
      <w:proofErr w:type="spellStart"/>
      <w:r w:rsidR="0079237A" w:rsidRPr="000572B8">
        <w:t>Microsoft</w:t>
      </w:r>
      <w:proofErr w:type="spellEnd"/>
      <w:r w:rsidR="0079237A" w:rsidRPr="000572B8">
        <w:t xml:space="preserve"> </w:t>
      </w:r>
      <w:proofErr w:type="spellStart"/>
      <w:r w:rsidR="0079237A" w:rsidRPr="000572B8">
        <w:t>Windows</w:t>
      </w:r>
      <w:proofErr w:type="spellEnd"/>
      <w:r w:rsidR="0079237A" w:rsidRPr="000572B8">
        <w:t xml:space="preserve"> XP,  </w:t>
      </w:r>
      <w:proofErr w:type="spellStart"/>
      <w:r w:rsidR="0079237A" w:rsidRPr="000572B8">
        <w:t>Microsoft</w:t>
      </w:r>
      <w:proofErr w:type="spellEnd"/>
      <w:r w:rsidR="0079237A" w:rsidRPr="000572B8">
        <w:t xml:space="preserve"> </w:t>
      </w:r>
      <w:proofErr w:type="spellStart"/>
      <w:r w:rsidR="0079237A" w:rsidRPr="000572B8">
        <w:t>Office</w:t>
      </w:r>
      <w:proofErr w:type="spellEnd"/>
      <w:r w:rsidR="0079237A" w:rsidRPr="000572B8">
        <w:t xml:space="preserve"> </w:t>
      </w:r>
      <w:proofErr w:type="spellStart"/>
      <w:r w:rsidR="0079237A" w:rsidRPr="000572B8">
        <w:t>Professional</w:t>
      </w:r>
      <w:proofErr w:type="spellEnd"/>
      <w:r w:rsidR="0079237A" w:rsidRPr="000572B8">
        <w:t xml:space="preserve"> </w:t>
      </w:r>
      <w:proofErr w:type="spellStart"/>
      <w:r w:rsidR="0079237A" w:rsidRPr="000572B8">
        <w:t>Plus</w:t>
      </w:r>
      <w:proofErr w:type="spellEnd"/>
      <w:r w:rsidR="0079237A" w:rsidRPr="000572B8">
        <w:t xml:space="preserve"> 2007,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Writer</w:t>
      </w:r>
      <w:proofErr w:type="spellEnd"/>
      <w:r w:rsidR="0079237A" w:rsidRPr="000572B8">
        <w:t xml:space="preserve">,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Calc</w:t>
      </w:r>
      <w:proofErr w:type="spellEnd"/>
      <w:r w:rsidR="0079237A" w:rsidRPr="000572B8">
        <w:t xml:space="preserve">,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Impress</w:t>
      </w:r>
      <w:proofErr w:type="spellEnd"/>
      <w:r w:rsidR="0079237A" w:rsidRPr="000572B8">
        <w:t xml:space="preserve">, 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Draw</w:t>
      </w:r>
      <w:proofErr w:type="spellEnd"/>
      <w:r w:rsidR="0079237A" w:rsidRPr="000572B8">
        <w:t xml:space="preserve">, 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Math</w:t>
      </w:r>
      <w:proofErr w:type="spellEnd"/>
      <w:r w:rsidR="0079237A" w:rsidRPr="000572B8">
        <w:t xml:space="preserve">, 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Base</w:t>
      </w:r>
      <w:proofErr w:type="spellEnd"/>
      <w:r w:rsidR="0079237A" w:rsidRPr="000572B8">
        <w:t xml:space="preserve">, </w:t>
      </w:r>
      <w:proofErr w:type="spellStart"/>
      <w:r w:rsidR="0079237A" w:rsidRPr="000572B8">
        <w:t>Линко</w:t>
      </w:r>
      <w:proofErr w:type="spellEnd"/>
      <w:r w:rsidR="0079237A" w:rsidRPr="000572B8">
        <w:t xml:space="preserve"> V8.2, 1С:Предпр.8.Комплект для обучения в высших и средних учебных заведениях, </w:t>
      </w:r>
      <w:proofErr w:type="spellStart"/>
      <w:r w:rsidR="0079237A" w:rsidRPr="000572B8">
        <w:t>Moodle</w:t>
      </w:r>
      <w:proofErr w:type="spellEnd"/>
      <w:r w:rsidR="0079237A" w:rsidRPr="000572B8">
        <w:t xml:space="preserve">, </w:t>
      </w:r>
      <w:proofErr w:type="spellStart"/>
      <w:r w:rsidR="0079237A" w:rsidRPr="000572B8">
        <w:t>BigBlueButton</w:t>
      </w:r>
      <w:proofErr w:type="spellEnd"/>
      <w:r w:rsidR="0079237A" w:rsidRPr="000572B8">
        <w:t xml:space="preserve">, </w:t>
      </w:r>
      <w:proofErr w:type="spellStart"/>
      <w:r w:rsidR="0079237A" w:rsidRPr="000572B8">
        <w:t>Kaspersky</w:t>
      </w:r>
      <w:proofErr w:type="spellEnd"/>
      <w:r w:rsidR="0079237A" w:rsidRPr="000572B8">
        <w:t xml:space="preserve"> </w:t>
      </w:r>
      <w:proofErr w:type="spellStart"/>
      <w:r w:rsidR="0079237A" w:rsidRPr="000572B8">
        <w:t>Endpoint</w:t>
      </w:r>
      <w:proofErr w:type="spellEnd"/>
      <w:r w:rsidR="0079237A" w:rsidRPr="000572B8">
        <w:t xml:space="preserve"> </w:t>
      </w:r>
      <w:proofErr w:type="spellStart"/>
      <w:r w:rsidR="0079237A" w:rsidRPr="000572B8">
        <w:t>Security</w:t>
      </w:r>
      <w:proofErr w:type="spellEnd"/>
      <w:r w:rsidR="0079237A" w:rsidRPr="000572B8">
        <w:t xml:space="preserve"> для бизнеса – Стандартный, Система контент фильтрации </w:t>
      </w:r>
      <w:proofErr w:type="spellStart"/>
      <w:r w:rsidR="0079237A" w:rsidRPr="000572B8">
        <w:t>SkyDNS</w:t>
      </w:r>
      <w:proofErr w:type="spellEnd"/>
      <w:r w:rsidR="0079237A" w:rsidRPr="000572B8">
        <w:t xml:space="preserve">, справочно-правовая система «Консультант плюс», «Гарант», </w:t>
      </w:r>
      <w:proofErr w:type="spellStart"/>
      <w:r w:rsidR="0079237A" w:rsidRPr="000572B8">
        <w:t>Электронно</w:t>
      </w:r>
      <w:proofErr w:type="spellEnd"/>
      <w:r w:rsidR="0079237A" w:rsidRPr="000572B8">
        <w:t xml:space="preserve"> библиотечная система </w:t>
      </w:r>
      <w:proofErr w:type="spellStart"/>
      <w:r w:rsidR="0079237A" w:rsidRPr="000572B8">
        <w:t>IPRbooks</w:t>
      </w:r>
      <w:proofErr w:type="spellEnd"/>
      <w:r w:rsidR="0079237A" w:rsidRPr="000572B8">
        <w:t xml:space="preserve">, </w:t>
      </w:r>
      <w:proofErr w:type="spellStart"/>
      <w:r w:rsidR="0079237A" w:rsidRPr="000572B8">
        <w:t>Электронно</w:t>
      </w:r>
      <w:proofErr w:type="spellEnd"/>
      <w:r w:rsidR="0079237A" w:rsidRPr="000572B8">
        <w:t xml:space="preserve"> библиотечная система «ЭБС ЮРАЙТ» </w:t>
      </w:r>
      <w:hyperlink w:history="1">
        <w:r w:rsidR="00EA2585">
          <w:rPr>
            <w:rStyle w:val="a9"/>
            <w:color w:val="auto"/>
          </w:rPr>
          <w:t>www.biblio-online.ru</w:t>
        </w:r>
      </w:hyperlink>
      <w:r w:rsidR="0079237A" w:rsidRPr="000572B8">
        <w:t xml:space="preserve"> </w:t>
      </w:r>
    </w:p>
    <w:p w:rsidR="007451F8" w:rsidRPr="000572B8" w:rsidRDefault="0079237A" w:rsidP="001E5E53">
      <w:pPr>
        <w:ind w:firstLine="709"/>
        <w:jc w:val="both"/>
      </w:pPr>
      <w:r w:rsidRPr="000572B8">
        <w:t xml:space="preserve"> </w:t>
      </w:r>
      <w:r w:rsidR="00B21CB5" w:rsidRPr="000572B8">
        <w:t>4</w:t>
      </w:r>
      <w:r w:rsidRPr="000572B8">
        <w:t xml:space="preserve">. Для самостоятельной работы: аудитории для самостоятельной </w:t>
      </w:r>
      <w:proofErr w:type="gramStart"/>
      <w:r w:rsidRPr="000572B8">
        <w:t>работы,  научных</w:t>
      </w:r>
      <w:proofErr w:type="gramEnd"/>
      <w:r w:rsidRPr="000572B8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10,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</w:t>
      </w:r>
      <w:proofErr w:type="gramStart"/>
      <w:r w:rsidRPr="000572B8">
        <w:t xml:space="preserve">2007,  </w:t>
      </w:r>
      <w:proofErr w:type="spellStart"/>
      <w:r w:rsidRPr="000572B8">
        <w:t>LibreOffice</w:t>
      </w:r>
      <w:proofErr w:type="spellEnd"/>
      <w:proofErr w:type="gramEnd"/>
      <w:r w:rsidRPr="000572B8">
        <w:t xml:space="preserve"> </w:t>
      </w:r>
      <w:proofErr w:type="spellStart"/>
      <w:r w:rsidRPr="000572B8">
        <w:t>Writer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Calc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Impress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Draw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Math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Base</w:t>
      </w:r>
      <w:proofErr w:type="spellEnd"/>
      <w:r w:rsidRPr="000572B8">
        <w:t xml:space="preserve">, </w:t>
      </w:r>
      <w:proofErr w:type="spellStart"/>
      <w:r w:rsidRPr="000572B8">
        <w:t>Moodle</w:t>
      </w:r>
      <w:proofErr w:type="spellEnd"/>
      <w:r w:rsidRPr="000572B8">
        <w:t xml:space="preserve">, </w:t>
      </w:r>
      <w:proofErr w:type="spellStart"/>
      <w:r w:rsidRPr="000572B8">
        <w:t>BigBlueButton</w:t>
      </w:r>
      <w:proofErr w:type="spellEnd"/>
      <w:r w:rsidRPr="000572B8">
        <w:t xml:space="preserve">, </w:t>
      </w:r>
      <w:proofErr w:type="spellStart"/>
      <w:r w:rsidRPr="000572B8">
        <w:t>Kaspersky</w:t>
      </w:r>
      <w:proofErr w:type="spellEnd"/>
      <w:r w:rsidRPr="000572B8">
        <w:t xml:space="preserve"> </w:t>
      </w:r>
      <w:proofErr w:type="spellStart"/>
      <w:r w:rsidRPr="000572B8">
        <w:t>Endpoint</w:t>
      </w:r>
      <w:proofErr w:type="spellEnd"/>
      <w:r w:rsidRPr="000572B8">
        <w:t xml:space="preserve"> </w:t>
      </w:r>
      <w:proofErr w:type="spellStart"/>
      <w:r w:rsidRPr="000572B8">
        <w:t>Security</w:t>
      </w:r>
      <w:proofErr w:type="spellEnd"/>
      <w:r w:rsidRPr="000572B8">
        <w:t xml:space="preserve"> для бизнеса – Стандартный, Система контент фильтрации </w:t>
      </w:r>
      <w:proofErr w:type="spellStart"/>
      <w:r w:rsidRPr="000572B8">
        <w:t>SkyDNS</w:t>
      </w:r>
      <w:proofErr w:type="spellEnd"/>
      <w:r w:rsidRPr="000572B8">
        <w:t xml:space="preserve">, справочно-правовая система «Консультант плюс», «Гарант», </w:t>
      </w:r>
      <w:proofErr w:type="spellStart"/>
      <w:r w:rsidRPr="000572B8">
        <w:t>Электронно</w:t>
      </w:r>
      <w:proofErr w:type="spellEnd"/>
      <w:r w:rsidRPr="000572B8">
        <w:t xml:space="preserve"> библиотечная система </w:t>
      </w:r>
      <w:proofErr w:type="spellStart"/>
      <w:r w:rsidRPr="000572B8">
        <w:t>IPRbooks</w:t>
      </w:r>
      <w:proofErr w:type="spellEnd"/>
      <w:r w:rsidRPr="000572B8">
        <w:t xml:space="preserve">, </w:t>
      </w:r>
      <w:proofErr w:type="spellStart"/>
      <w:r w:rsidRPr="000572B8">
        <w:t>Электронно</w:t>
      </w:r>
      <w:proofErr w:type="spellEnd"/>
      <w:r w:rsidRPr="000572B8">
        <w:t xml:space="preserve"> библиотечная система «ЭБС ЮРАЙТ».</w:t>
      </w:r>
    </w:p>
    <w:sectPr w:rsidR="007451F8" w:rsidRPr="000572B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02" w:rsidRDefault="00977602" w:rsidP="00160BC1">
      <w:r>
        <w:separator/>
      </w:r>
    </w:p>
  </w:endnote>
  <w:endnote w:type="continuationSeparator" w:id="0">
    <w:p w:rsidR="00977602" w:rsidRDefault="00977602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CC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02" w:rsidRDefault="00977602" w:rsidP="00160BC1">
      <w:r>
        <w:separator/>
      </w:r>
    </w:p>
  </w:footnote>
  <w:footnote w:type="continuationSeparator" w:id="0">
    <w:p w:rsidR="00977602" w:rsidRDefault="00977602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2BE"/>
    <w:multiLevelType w:val="multilevel"/>
    <w:tmpl w:val="0F322D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6D91"/>
    <w:multiLevelType w:val="hybridMultilevel"/>
    <w:tmpl w:val="8BE8C6E4"/>
    <w:lvl w:ilvl="0" w:tplc="55E8F86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F0375"/>
    <w:multiLevelType w:val="hybridMultilevel"/>
    <w:tmpl w:val="3EDA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AF50D15"/>
    <w:multiLevelType w:val="hybridMultilevel"/>
    <w:tmpl w:val="31528646"/>
    <w:lvl w:ilvl="0" w:tplc="9B4E9F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5264"/>
    <w:multiLevelType w:val="hybridMultilevel"/>
    <w:tmpl w:val="95DEE0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4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2E96"/>
    <w:multiLevelType w:val="multilevel"/>
    <w:tmpl w:val="561245A0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  <w:i/>
      </w:rPr>
    </w:lvl>
  </w:abstractNum>
  <w:abstractNum w:abstractNumId="17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7"/>
  </w:num>
  <w:num w:numId="9">
    <w:abstractNumId w:val="15"/>
  </w:num>
  <w:num w:numId="10">
    <w:abstractNumId w:val="12"/>
  </w:num>
  <w:num w:numId="11">
    <w:abstractNumId w:val="18"/>
  </w:num>
  <w:num w:numId="12">
    <w:abstractNumId w:val="3"/>
  </w:num>
  <w:num w:numId="1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2EA1"/>
    <w:rsid w:val="00003EBF"/>
    <w:rsid w:val="00005369"/>
    <w:rsid w:val="00006A7C"/>
    <w:rsid w:val="00012DC8"/>
    <w:rsid w:val="00014E00"/>
    <w:rsid w:val="000164D7"/>
    <w:rsid w:val="000232B8"/>
    <w:rsid w:val="00024241"/>
    <w:rsid w:val="00024B97"/>
    <w:rsid w:val="00025C7B"/>
    <w:rsid w:val="000261CE"/>
    <w:rsid w:val="00027D2C"/>
    <w:rsid w:val="00027E5B"/>
    <w:rsid w:val="000327C2"/>
    <w:rsid w:val="00037461"/>
    <w:rsid w:val="00037666"/>
    <w:rsid w:val="00037A18"/>
    <w:rsid w:val="00042B24"/>
    <w:rsid w:val="00045737"/>
    <w:rsid w:val="00046301"/>
    <w:rsid w:val="00051AEE"/>
    <w:rsid w:val="000535DC"/>
    <w:rsid w:val="000572B8"/>
    <w:rsid w:val="00057FBA"/>
    <w:rsid w:val="00060A01"/>
    <w:rsid w:val="000615D2"/>
    <w:rsid w:val="000640D0"/>
    <w:rsid w:val="00064AA9"/>
    <w:rsid w:val="00072E67"/>
    <w:rsid w:val="00073B0F"/>
    <w:rsid w:val="00074CDD"/>
    <w:rsid w:val="00075E52"/>
    <w:rsid w:val="000765E7"/>
    <w:rsid w:val="00080372"/>
    <w:rsid w:val="00081216"/>
    <w:rsid w:val="000835F5"/>
    <w:rsid w:val="00085601"/>
    <w:rsid w:val="00085AFA"/>
    <w:rsid w:val="000875BF"/>
    <w:rsid w:val="00090AC1"/>
    <w:rsid w:val="000911D1"/>
    <w:rsid w:val="00092736"/>
    <w:rsid w:val="00093483"/>
    <w:rsid w:val="000959D2"/>
    <w:rsid w:val="000A1F47"/>
    <w:rsid w:val="000A4FAC"/>
    <w:rsid w:val="000B1331"/>
    <w:rsid w:val="000B16D4"/>
    <w:rsid w:val="000B30D1"/>
    <w:rsid w:val="000B30DB"/>
    <w:rsid w:val="000B73A2"/>
    <w:rsid w:val="000B7795"/>
    <w:rsid w:val="000C4546"/>
    <w:rsid w:val="000C72DA"/>
    <w:rsid w:val="000D07C6"/>
    <w:rsid w:val="000D0E81"/>
    <w:rsid w:val="000D4429"/>
    <w:rsid w:val="000D6DE5"/>
    <w:rsid w:val="000E0B22"/>
    <w:rsid w:val="000E20D7"/>
    <w:rsid w:val="000E37E9"/>
    <w:rsid w:val="000E5E35"/>
    <w:rsid w:val="000E76BB"/>
    <w:rsid w:val="000F3761"/>
    <w:rsid w:val="000F5C92"/>
    <w:rsid w:val="000F65C7"/>
    <w:rsid w:val="00102E02"/>
    <w:rsid w:val="00105302"/>
    <w:rsid w:val="00105653"/>
    <w:rsid w:val="00110297"/>
    <w:rsid w:val="00114770"/>
    <w:rsid w:val="001165D0"/>
    <w:rsid w:val="001166B7"/>
    <w:rsid w:val="001167A8"/>
    <w:rsid w:val="00117B1A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1FD2"/>
    <w:rsid w:val="00143653"/>
    <w:rsid w:val="00144090"/>
    <w:rsid w:val="00146A3C"/>
    <w:rsid w:val="0015639D"/>
    <w:rsid w:val="00160BC1"/>
    <w:rsid w:val="00161C70"/>
    <w:rsid w:val="00163087"/>
    <w:rsid w:val="00166CBA"/>
    <w:rsid w:val="00166F86"/>
    <w:rsid w:val="001716A9"/>
    <w:rsid w:val="0017438E"/>
    <w:rsid w:val="00181112"/>
    <w:rsid w:val="00181AAB"/>
    <w:rsid w:val="00181E0E"/>
    <w:rsid w:val="00184F65"/>
    <w:rsid w:val="001859E8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57A1"/>
    <w:rsid w:val="001C6305"/>
    <w:rsid w:val="001D1349"/>
    <w:rsid w:val="001E3BD7"/>
    <w:rsid w:val="001E5E53"/>
    <w:rsid w:val="001F094F"/>
    <w:rsid w:val="001F11DE"/>
    <w:rsid w:val="001F1379"/>
    <w:rsid w:val="001F1EAA"/>
    <w:rsid w:val="001F519A"/>
    <w:rsid w:val="001F5F24"/>
    <w:rsid w:val="001F67A0"/>
    <w:rsid w:val="0020107E"/>
    <w:rsid w:val="002058EB"/>
    <w:rsid w:val="00207E2E"/>
    <w:rsid w:val="00207FB7"/>
    <w:rsid w:val="00210C22"/>
    <w:rsid w:val="00211AD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3CEF"/>
    <w:rsid w:val="00245199"/>
    <w:rsid w:val="002465C3"/>
    <w:rsid w:val="00250797"/>
    <w:rsid w:val="00250A66"/>
    <w:rsid w:val="0025116A"/>
    <w:rsid w:val="00251278"/>
    <w:rsid w:val="002544B7"/>
    <w:rsid w:val="00255B5E"/>
    <w:rsid w:val="00257F02"/>
    <w:rsid w:val="0026020B"/>
    <w:rsid w:val="00261972"/>
    <w:rsid w:val="002657BC"/>
    <w:rsid w:val="002661A3"/>
    <w:rsid w:val="00266BA7"/>
    <w:rsid w:val="00271E0F"/>
    <w:rsid w:val="002747CB"/>
    <w:rsid w:val="002756A3"/>
    <w:rsid w:val="00276128"/>
    <w:rsid w:val="0027733F"/>
    <w:rsid w:val="002812CC"/>
    <w:rsid w:val="002819F9"/>
    <w:rsid w:val="0028575F"/>
    <w:rsid w:val="00290206"/>
    <w:rsid w:val="00291D05"/>
    <w:rsid w:val="002933E5"/>
    <w:rsid w:val="00294C8A"/>
    <w:rsid w:val="002A0D1B"/>
    <w:rsid w:val="002A39D0"/>
    <w:rsid w:val="002A3AB8"/>
    <w:rsid w:val="002B324C"/>
    <w:rsid w:val="002B34A4"/>
    <w:rsid w:val="002B3BA0"/>
    <w:rsid w:val="002B5AB9"/>
    <w:rsid w:val="002B6C87"/>
    <w:rsid w:val="002B734E"/>
    <w:rsid w:val="002C2EAE"/>
    <w:rsid w:val="002C3F08"/>
    <w:rsid w:val="002C4B31"/>
    <w:rsid w:val="002C60CF"/>
    <w:rsid w:val="002C6CCE"/>
    <w:rsid w:val="002C7582"/>
    <w:rsid w:val="002C7A33"/>
    <w:rsid w:val="002D07AD"/>
    <w:rsid w:val="002D1AA4"/>
    <w:rsid w:val="002D440B"/>
    <w:rsid w:val="002D6AC0"/>
    <w:rsid w:val="002E422B"/>
    <w:rsid w:val="002E42B5"/>
    <w:rsid w:val="002E46B4"/>
    <w:rsid w:val="002E4CB7"/>
    <w:rsid w:val="002E6362"/>
    <w:rsid w:val="002E6FB6"/>
    <w:rsid w:val="002F084F"/>
    <w:rsid w:val="002F0F26"/>
    <w:rsid w:val="002F4FC7"/>
    <w:rsid w:val="00301E54"/>
    <w:rsid w:val="00303F09"/>
    <w:rsid w:val="003128CA"/>
    <w:rsid w:val="00314D4B"/>
    <w:rsid w:val="00315AB7"/>
    <w:rsid w:val="0032166A"/>
    <w:rsid w:val="0032170E"/>
    <w:rsid w:val="00322337"/>
    <w:rsid w:val="0032327E"/>
    <w:rsid w:val="00330957"/>
    <w:rsid w:val="00332FF5"/>
    <w:rsid w:val="0033546E"/>
    <w:rsid w:val="0033563F"/>
    <w:rsid w:val="00335C19"/>
    <w:rsid w:val="003368B7"/>
    <w:rsid w:val="003409B5"/>
    <w:rsid w:val="00341F46"/>
    <w:rsid w:val="00342FF6"/>
    <w:rsid w:val="00347B15"/>
    <w:rsid w:val="00353041"/>
    <w:rsid w:val="00354CAC"/>
    <w:rsid w:val="00355C7E"/>
    <w:rsid w:val="003618C2"/>
    <w:rsid w:val="00363097"/>
    <w:rsid w:val="0036530B"/>
    <w:rsid w:val="00365758"/>
    <w:rsid w:val="00365BC3"/>
    <w:rsid w:val="003665DA"/>
    <w:rsid w:val="003668E3"/>
    <w:rsid w:val="00371409"/>
    <w:rsid w:val="00374339"/>
    <w:rsid w:val="003768A8"/>
    <w:rsid w:val="00387641"/>
    <w:rsid w:val="003900FF"/>
    <w:rsid w:val="00390B62"/>
    <w:rsid w:val="00391A55"/>
    <w:rsid w:val="003A09A5"/>
    <w:rsid w:val="003A1D3D"/>
    <w:rsid w:val="003A3494"/>
    <w:rsid w:val="003A57B5"/>
    <w:rsid w:val="003A6FB0"/>
    <w:rsid w:val="003A71E4"/>
    <w:rsid w:val="003B0133"/>
    <w:rsid w:val="003B06AE"/>
    <w:rsid w:val="003B2829"/>
    <w:rsid w:val="003B2C2C"/>
    <w:rsid w:val="003B656E"/>
    <w:rsid w:val="003B7F71"/>
    <w:rsid w:val="003C3F04"/>
    <w:rsid w:val="003D0538"/>
    <w:rsid w:val="003D703D"/>
    <w:rsid w:val="003D71C9"/>
    <w:rsid w:val="003D72D9"/>
    <w:rsid w:val="003E0A51"/>
    <w:rsid w:val="003E25EB"/>
    <w:rsid w:val="003E4C36"/>
    <w:rsid w:val="003E5B88"/>
    <w:rsid w:val="003E7ADF"/>
    <w:rsid w:val="003F0DB2"/>
    <w:rsid w:val="003F15FD"/>
    <w:rsid w:val="003F1814"/>
    <w:rsid w:val="003F2DAE"/>
    <w:rsid w:val="003F52E5"/>
    <w:rsid w:val="00400491"/>
    <w:rsid w:val="00401031"/>
    <w:rsid w:val="004022D9"/>
    <w:rsid w:val="00407242"/>
    <w:rsid w:val="00407404"/>
    <w:rsid w:val="00410BA4"/>
    <w:rsid w:val="004110F5"/>
    <w:rsid w:val="00412D22"/>
    <w:rsid w:val="004213CF"/>
    <w:rsid w:val="00423740"/>
    <w:rsid w:val="004259E6"/>
    <w:rsid w:val="004266AC"/>
    <w:rsid w:val="004272C9"/>
    <w:rsid w:val="004300BD"/>
    <w:rsid w:val="0043264F"/>
    <w:rsid w:val="00434155"/>
    <w:rsid w:val="00435249"/>
    <w:rsid w:val="00436EA3"/>
    <w:rsid w:val="004419B9"/>
    <w:rsid w:val="00445D06"/>
    <w:rsid w:val="00452D19"/>
    <w:rsid w:val="00453757"/>
    <w:rsid w:val="00454759"/>
    <w:rsid w:val="00454B19"/>
    <w:rsid w:val="00456F1D"/>
    <w:rsid w:val="00460608"/>
    <w:rsid w:val="004620E0"/>
    <w:rsid w:val="00463232"/>
    <w:rsid w:val="00463539"/>
    <w:rsid w:val="0046365B"/>
    <w:rsid w:val="0047044D"/>
    <w:rsid w:val="0047224A"/>
    <w:rsid w:val="0047538F"/>
    <w:rsid w:val="0047572F"/>
    <w:rsid w:val="0047633A"/>
    <w:rsid w:val="0048300E"/>
    <w:rsid w:val="00491170"/>
    <w:rsid w:val="0049217A"/>
    <w:rsid w:val="004934AC"/>
    <w:rsid w:val="00493F32"/>
    <w:rsid w:val="004A2C0D"/>
    <w:rsid w:val="004A2E62"/>
    <w:rsid w:val="004A68C9"/>
    <w:rsid w:val="004B29F6"/>
    <w:rsid w:val="004B2A32"/>
    <w:rsid w:val="004B38DE"/>
    <w:rsid w:val="004B42EB"/>
    <w:rsid w:val="004B6D4E"/>
    <w:rsid w:val="004C05D4"/>
    <w:rsid w:val="004C1069"/>
    <w:rsid w:val="004C322C"/>
    <w:rsid w:val="004C5815"/>
    <w:rsid w:val="004C5F55"/>
    <w:rsid w:val="004C6DB3"/>
    <w:rsid w:val="004D036E"/>
    <w:rsid w:val="004D08A2"/>
    <w:rsid w:val="004D1363"/>
    <w:rsid w:val="004D55DA"/>
    <w:rsid w:val="004E0C3F"/>
    <w:rsid w:val="004E3D82"/>
    <w:rsid w:val="004E4CD6"/>
    <w:rsid w:val="004E4DB2"/>
    <w:rsid w:val="004E62F1"/>
    <w:rsid w:val="004E753A"/>
    <w:rsid w:val="004F248C"/>
    <w:rsid w:val="004F3C72"/>
    <w:rsid w:val="004F6E3D"/>
    <w:rsid w:val="005000E4"/>
    <w:rsid w:val="0050240B"/>
    <w:rsid w:val="00502B31"/>
    <w:rsid w:val="005055EF"/>
    <w:rsid w:val="005103AE"/>
    <w:rsid w:val="0051069E"/>
    <w:rsid w:val="005156BB"/>
    <w:rsid w:val="005165F1"/>
    <w:rsid w:val="00516F43"/>
    <w:rsid w:val="005245B6"/>
    <w:rsid w:val="00530010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2FF6"/>
    <w:rsid w:val="00565480"/>
    <w:rsid w:val="005658C4"/>
    <w:rsid w:val="00565BB9"/>
    <w:rsid w:val="00565FA7"/>
    <w:rsid w:val="005669CB"/>
    <w:rsid w:val="00572F9F"/>
    <w:rsid w:val="00574DD1"/>
    <w:rsid w:val="005756A2"/>
    <w:rsid w:val="0057747F"/>
    <w:rsid w:val="005816EA"/>
    <w:rsid w:val="00582969"/>
    <w:rsid w:val="00583031"/>
    <w:rsid w:val="00583C2E"/>
    <w:rsid w:val="00583CD1"/>
    <w:rsid w:val="00584FE8"/>
    <w:rsid w:val="00586FAD"/>
    <w:rsid w:val="00590849"/>
    <w:rsid w:val="005915BA"/>
    <w:rsid w:val="00591B36"/>
    <w:rsid w:val="00592FB3"/>
    <w:rsid w:val="0059369E"/>
    <w:rsid w:val="005954B1"/>
    <w:rsid w:val="00595D8D"/>
    <w:rsid w:val="005A247E"/>
    <w:rsid w:val="005A2796"/>
    <w:rsid w:val="005A28FC"/>
    <w:rsid w:val="005A5675"/>
    <w:rsid w:val="005B32D5"/>
    <w:rsid w:val="005B3B32"/>
    <w:rsid w:val="005B47CE"/>
    <w:rsid w:val="005B4C51"/>
    <w:rsid w:val="005C047B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56C4"/>
    <w:rsid w:val="005D7181"/>
    <w:rsid w:val="005E1F1E"/>
    <w:rsid w:val="005F2349"/>
    <w:rsid w:val="005F7061"/>
    <w:rsid w:val="006044B4"/>
    <w:rsid w:val="00605527"/>
    <w:rsid w:val="00607E17"/>
    <w:rsid w:val="00610886"/>
    <w:rsid w:val="006118F6"/>
    <w:rsid w:val="0061508D"/>
    <w:rsid w:val="00617169"/>
    <w:rsid w:val="00624E28"/>
    <w:rsid w:val="0062500F"/>
    <w:rsid w:val="006309BF"/>
    <w:rsid w:val="00633E9A"/>
    <w:rsid w:val="00636B21"/>
    <w:rsid w:val="00636B89"/>
    <w:rsid w:val="00637D98"/>
    <w:rsid w:val="00640423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0D3D"/>
    <w:rsid w:val="006716D2"/>
    <w:rsid w:val="00672884"/>
    <w:rsid w:val="00675A22"/>
    <w:rsid w:val="00676914"/>
    <w:rsid w:val="006859FE"/>
    <w:rsid w:val="00687B3A"/>
    <w:rsid w:val="00692DD7"/>
    <w:rsid w:val="00694028"/>
    <w:rsid w:val="00695052"/>
    <w:rsid w:val="00697A17"/>
    <w:rsid w:val="006B0CA3"/>
    <w:rsid w:val="006B2517"/>
    <w:rsid w:val="006B480A"/>
    <w:rsid w:val="006B4DAD"/>
    <w:rsid w:val="006B5E9E"/>
    <w:rsid w:val="006C0B93"/>
    <w:rsid w:val="006C3C03"/>
    <w:rsid w:val="006D0C90"/>
    <w:rsid w:val="006D108C"/>
    <w:rsid w:val="006D15B6"/>
    <w:rsid w:val="006D3EF7"/>
    <w:rsid w:val="006D6805"/>
    <w:rsid w:val="006E3B3E"/>
    <w:rsid w:val="006E5837"/>
    <w:rsid w:val="006E5C19"/>
    <w:rsid w:val="006F0DE6"/>
    <w:rsid w:val="006F13CA"/>
    <w:rsid w:val="006F1930"/>
    <w:rsid w:val="006F22D5"/>
    <w:rsid w:val="00701FC2"/>
    <w:rsid w:val="00704447"/>
    <w:rsid w:val="00705814"/>
    <w:rsid w:val="00705D2E"/>
    <w:rsid w:val="00705FB5"/>
    <w:rsid w:val="007066B1"/>
    <w:rsid w:val="00713D44"/>
    <w:rsid w:val="007163C6"/>
    <w:rsid w:val="00724880"/>
    <w:rsid w:val="00725316"/>
    <w:rsid w:val="007327FE"/>
    <w:rsid w:val="00735E2C"/>
    <w:rsid w:val="00736340"/>
    <w:rsid w:val="00737393"/>
    <w:rsid w:val="00740F8F"/>
    <w:rsid w:val="00741A0E"/>
    <w:rsid w:val="007451F8"/>
    <w:rsid w:val="00747BB3"/>
    <w:rsid w:val="0075021D"/>
    <w:rsid w:val="007506E5"/>
    <w:rsid w:val="007512C7"/>
    <w:rsid w:val="00751BDA"/>
    <w:rsid w:val="00752936"/>
    <w:rsid w:val="00760E92"/>
    <w:rsid w:val="0076201E"/>
    <w:rsid w:val="00763DAD"/>
    <w:rsid w:val="007643F2"/>
    <w:rsid w:val="00764497"/>
    <w:rsid w:val="00765B78"/>
    <w:rsid w:val="0076678D"/>
    <w:rsid w:val="00770BF7"/>
    <w:rsid w:val="007751FE"/>
    <w:rsid w:val="00777482"/>
    <w:rsid w:val="0077773D"/>
    <w:rsid w:val="00777B09"/>
    <w:rsid w:val="00781ADF"/>
    <w:rsid w:val="00783D3E"/>
    <w:rsid w:val="00785842"/>
    <w:rsid w:val="007865CB"/>
    <w:rsid w:val="007868E6"/>
    <w:rsid w:val="00787294"/>
    <w:rsid w:val="00791A9F"/>
    <w:rsid w:val="0079237A"/>
    <w:rsid w:val="00792F22"/>
    <w:rsid w:val="00793E1B"/>
    <w:rsid w:val="00793F01"/>
    <w:rsid w:val="007963A9"/>
    <w:rsid w:val="007A05AB"/>
    <w:rsid w:val="007A0B6C"/>
    <w:rsid w:val="007A38F0"/>
    <w:rsid w:val="007A5EE5"/>
    <w:rsid w:val="007A7E7B"/>
    <w:rsid w:val="007B2702"/>
    <w:rsid w:val="007B270A"/>
    <w:rsid w:val="007B2F12"/>
    <w:rsid w:val="007B2F4E"/>
    <w:rsid w:val="007B42CD"/>
    <w:rsid w:val="007C271A"/>
    <w:rsid w:val="007C277B"/>
    <w:rsid w:val="007C4B0D"/>
    <w:rsid w:val="007C6C70"/>
    <w:rsid w:val="007D4A27"/>
    <w:rsid w:val="007D5CC1"/>
    <w:rsid w:val="007D78E4"/>
    <w:rsid w:val="007E10C6"/>
    <w:rsid w:val="007E13ED"/>
    <w:rsid w:val="007E2D25"/>
    <w:rsid w:val="007E5C87"/>
    <w:rsid w:val="007E682B"/>
    <w:rsid w:val="007E7CDE"/>
    <w:rsid w:val="007F098D"/>
    <w:rsid w:val="007F4B97"/>
    <w:rsid w:val="007F7A4D"/>
    <w:rsid w:val="00801B83"/>
    <w:rsid w:val="008070A7"/>
    <w:rsid w:val="0081295B"/>
    <w:rsid w:val="00820D1B"/>
    <w:rsid w:val="00823333"/>
    <w:rsid w:val="00823E5A"/>
    <w:rsid w:val="0082422B"/>
    <w:rsid w:val="00825138"/>
    <w:rsid w:val="00830B90"/>
    <w:rsid w:val="008336F3"/>
    <w:rsid w:val="00835EBD"/>
    <w:rsid w:val="008372E5"/>
    <w:rsid w:val="008407BD"/>
    <w:rsid w:val="008423FF"/>
    <w:rsid w:val="008506DE"/>
    <w:rsid w:val="008515C3"/>
    <w:rsid w:val="0085177B"/>
    <w:rsid w:val="00852815"/>
    <w:rsid w:val="00852B5B"/>
    <w:rsid w:val="00853EAF"/>
    <w:rsid w:val="00855A11"/>
    <w:rsid w:val="00856636"/>
    <w:rsid w:val="00857FC8"/>
    <w:rsid w:val="0086651C"/>
    <w:rsid w:val="00874554"/>
    <w:rsid w:val="00877E64"/>
    <w:rsid w:val="0088272E"/>
    <w:rsid w:val="0088538E"/>
    <w:rsid w:val="00891A08"/>
    <w:rsid w:val="00894782"/>
    <w:rsid w:val="00895F72"/>
    <w:rsid w:val="00896B2A"/>
    <w:rsid w:val="008A32ED"/>
    <w:rsid w:val="008A34A0"/>
    <w:rsid w:val="008B0117"/>
    <w:rsid w:val="008B3837"/>
    <w:rsid w:val="008B5ABE"/>
    <w:rsid w:val="008B6331"/>
    <w:rsid w:val="008B6C51"/>
    <w:rsid w:val="008B7B23"/>
    <w:rsid w:val="008C01E3"/>
    <w:rsid w:val="008C0470"/>
    <w:rsid w:val="008C47BF"/>
    <w:rsid w:val="008C4F4F"/>
    <w:rsid w:val="008C6D41"/>
    <w:rsid w:val="008C7672"/>
    <w:rsid w:val="008D44F8"/>
    <w:rsid w:val="008D5B18"/>
    <w:rsid w:val="008E11F9"/>
    <w:rsid w:val="008E22F6"/>
    <w:rsid w:val="008E4F30"/>
    <w:rsid w:val="008E5E59"/>
    <w:rsid w:val="008F3AD4"/>
    <w:rsid w:val="0090037A"/>
    <w:rsid w:val="00903091"/>
    <w:rsid w:val="00907C32"/>
    <w:rsid w:val="00910163"/>
    <w:rsid w:val="00916ABC"/>
    <w:rsid w:val="00920199"/>
    <w:rsid w:val="00920CC0"/>
    <w:rsid w:val="00921534"/>
    <w:rsid w:val="00921868"/>
    <w:rsid w:val="00925869"/>
    <w:rsid w:val="009302E0"/>
    <w:rsid w:val="0093102E"/>
    <w:rsid w:val="0093332E"/>
    <w:rsid w:val="00941875"/>
    <w:rsid w:val="00941FA5"/>
    <w:rsid w:val="00945D44"/>
    <w:rsid w:val="00945E47"/>
    <w:rsid w:val="00951A80"/>
    <w:rsid w:val="00951F6B"/>
    <w:rsid w:val="009528CA"/>
    <w:rsid w:val="00954E45"/>
    <w:rsid w:val="00961C44"/>
    <w:rsid w:val="00964FC4"/>
    <w:rsid w:val="00965998"/>
    <w:rsid w:val="00973F5F"/>
    <w:rsid w:val="00975BC1"/>
    <w:rsid w:val="00977602"/>
    <w:rsid w:val="00981541"/>
    <w:rsid w:val="00984573"/>
    <w:rsid w:val="009851BD"/>
    <w:rsid w:val="00986F3C"/>
    <w:rsid w:val="00991A0A"/>
    <w:rsid w:val="00993D26"/>
    <w:rsid w:val="009A0E16"/>
    <w:rsid w:val="009A35CD"/>
    <w:rsid w:val="009A6A25"/>
    <w:rsid w:val="009B6D16"/>
    <w:rsid w:val="009C15DD"/>
    <w:rsid w:val="009C3036"/>
    <w:rsid w:val="009C47B4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5BA3"/>
    <w:rsid w:val="009E6388"/>
    <w:rsid w:val="009F4070"/>
    <w:rsid w:val="009F716C"/>
    <w:rsid w:val="00A076D4"/>
    <w:rsid w:val="00A10A71"/>
    <w:rsid w:val="00A11F6E"/>
    <w:rsid w:val="00A14724"/>
    <w:rsid w:val="00A16B8D"/>
    <w:rsid w:val="00A20D4B"/>
    <w:rsid w:val="00A24F30"/>
    <w:rsid w:val="00A275E4"/>
    <w:rsid w:val="00A30920"/>
    <w:rsid w:val="00A32A5F"/>
    <w:rsid w:val="00A34DA3"/>
    <w:rsid w:val="00A35591"/>
    <w:rsid w:val="00A44F9E"/>
    <w:rsid w:val="00A458F1"/>
    <w:rsid w:val="00A513D6"/>
    <w:rsid w:val="00A52FC3"/>
    <w:rsid w:val="00A567CD"/>
    <w:rsid w:val="00A63D90"/>
    <w:rsid w:val="00A72B3A"/>
    <w:rsid w:val="00A72C5F"/>
    <w:rsid w:val="00A72C69"/>
    <w:rsid w:val="00A7334F"/>
    <w:rsid w:val="00A75675"/>
    <w:rsid w:val="00A75D2C"/>
    <w:rsid w:val="00A762CF"/>
    <w:rsid w:val="00A76E53"/>
    <w:rsid w:val="00A82571"/>
    <w:rsid w:val="00A8327F"/>
    <w:rsid w:val="00A83466"/>
    <w:rsid w:val="00A83F6C"/>
    <w:rsid w:val="00A84258"/>
    <w:rsid w:val="00A8684A"/>
    <w:rsid w:val="00A91BE4"/>
    <w:rsid w:val="00A927D9"/>
    <w:rsid w:val="00A92C95"/>
    <w:rsid w:val="00A92E5F"/>
    <w:rsid w:val="00A94BF8"/>
    <w:rsid w:val="00A9607B"/>
    <w:rsid w:val="00A96C48"/>
    <w:rsid w:val="00A977DC"/>
    <w:rsid w:val="00A97DDE"/>
    <w:rsid w:val="00AA2A29"/>
    <w:rsid w:val="00AA5E16"/>
    <w:rsid w:val="00AA694C"/>
    <w:rsid w:val="00AB05DF"/>
    <w:rsid w:val="00AB2091"/>
    <w:rsid w:val="00AB3A23"/>
    <w:rsid w:val="00AB740B"/>
    <w:rsid w:val="00AC0497"/>
    <w:rsid w:val="00AC1BC8"/>
    <w:rsid w:val="00AC307F"/>
    <w:rsid w:val="00AC7C93"/>
    <w:rsid w:val="00AD047E"/>
    <w:rsid w:val="00AD0669"/>
    <w:rsid w:val="00AD208A"/>
    <w:rsid w:val="00AD4A3C"/>
    <w:rsid w:val="00AD5C2B"/>
    <w:rsid w:val="00AE3040"/>
    <w:rsid w:val="00AE3177"/>
    <w:rsid w:val="00AE65ED"/>
    <w:rsid w:val="00AF61EB"/>
    <w:rsid w:val="00AF69AE"/>
    <w:rsid w:val="00B0299D"/>
    <w:rsid w:val="00B05308"/>
    <w:rsid w:val="00B05FF6"/>
    <w:rsid w:val="00B11BD4"/>
    <w:rsid w:val="00B134EA"/>
    <w:rsid w:val="00B21CB5"/>
    <w:rsid w:val="00B23DAA"/>
    <w:rsid w:val="00B3611B"/>
    <w:rsid w:val="00B3661E"/>
    <w:rsid w:val="00B372D2"/>
    <w:rsid w:val="00B47DB2"/>
    <w:rsid w:val="00B5209B"/>
    <w:rsid w:val="00B542D4"/>
    <w:rsid w:val="00B54421"/>
    <w:rsid w:val="00B54895"/>
    <w:rsid w:val="00B6159A"/>
    <w:rsid w:val="00B642B8"/>
    <w:rsid w:val="00B652F2"/>
    <w:rsid w:val="00B67259"/>
    <w:rsid w:val="00B76759"/>
    <w:rsid w:val="00B77379"/>
    <w:rsid w:val="00B77D1A"/>
    <w:rsid w:val="00B80E99"/>
    <w:rsid w:val="00B817E2"/>
    <w:rsid w:val="00B870C5"/>
    <w:rsid w:val="00BA668B"/>
    <w:rsid w:val="00BB3EA3"/>
    <w:rsid w:val="00BB6C9A"/>
    <w:rsid w:val="00BB7065"/>
    <w:rsid w:val="00BB70FB"/>
    <w:rsid w:val="00BC1C81"/>
    <w:rsid w:val="00BD1574"/>
    <w:rsid w:val="00BD1B7B"/>
    <w:rsid w:val="00BD3660"/>
    <w:rsid w:val="00BD491B"/>
    <w:rsid w:val="00BD7A5C"/>
    <w:rsid w:val="00BE023D"/>
    <w:rsid w:val="00BE30B1"/>
    <w:rsid w:val="00BE46FF"/>
    <w:rsid w:val="00BE571E"/>
    <w:rsid w:val="00BE78F0"/>
    <w:rsid w:val="00BF22FC"/>
    <w:rsid w:val="00BF24E9"/>
    <w:rsid w:val="00BF58D0"/>
    <w:rsid w:val="00C00A17"/>
    <w:rsid w:val="00C00C86"/>
    <w:rsid w:val="00C00CD4"/>
    <w:rsid w:val="00C078BA"/>
    <w:rsid w:val="00C100FC"/>
    <w:rsid w:val="00C1245E"/>
    <w:rsid w:val="00C14774"/>
    <w:rsid w:val="00C1506E"/>
    <w:rsid w:val="00C15C4C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33AD"/>
    <w:rsid w:val="00C44D85"/>
    <w:rsid w:val="00C531FD"/>
    <w:rsid w:val="00C53457"/>
    <w:rsid w:val="00C534A2"/>
    <w:rsid w:val="00C55E91"/>
    <w:rsid w:val="00C56359"/>
    <w:rsid w:val="00C57B5A"/>
    <w:rsid w:val="00C653C5"/>
    <w:rsid w:val="00C70CA1"/>
    <w:rsid w:val="00C74E47"/>
    <w:rsid w:val="00C74EC8"/>
    <w:rsid w:val="00C77294"/>
    <w:rsid w:val="00C812EB"/>
    <w:rsid w:val="00C8130A"/>
    <w:rsid w:val="00C81D5B"/>
    <w:rsid w:val="00C840B1"/>
    <w:rsid w:val="00C84851"/>
    <w:rsid w:val="00C90A7A"/>
    <w:rsid w:val="00C93F61"/>
    <w:rsid w:val="00C94464"/>
    <w:rsid w:val="00C953C9"/>
    <w:rsid w:val="00CA401A"/>
    <w:rsid w:val="00CA4975"/>
    <w:rsid w:val="00CA4BDF"/>
    <w:rsid w:val="00CA73C2"/>
    <w:rsid w:val="00CB200E"/>
    <w:rsid w:val="00CB2516"/>
    <w:rsid w:val="00CB27ED"/>
    <w:rsid w:val="00CB453F"/>
    <w:rsid w:val="00CB539D"/>
    <w:rsid w:val="00CB61D6"/>
    <w:rsid w:val="00CC23D2"/>
    <w:rsid w:val="00CC273A"/>
    <w:rsid w:val="00CC2A9B"/>
    <w:rsid w:val="00CC41F8"/>
    <w:rsid w:val="00CC4F2F"/>
    <w:rsid w:val="00CC7861"/>
    <w:rsid w:val="00CD3865"/>
    <w:rsid w:val="00CD4727"/>
    <w:rsid w:val="00CD4A00"/>
    <w:rsid w:val="00CD4DCD"/>
    <w:rsid w:val="00CE0357"/>
    <w:rsid w:val="00CE6C4B"/>
    <w:rsid w:val="00CE7344"/>
    <w:rsid w:val="00CF12C6"/>
    <w:rsid w:val="00CF2B2F"/>
    <w:rsid w:val="00CF4D8F"/>
    <w:rsid w:val="00CF6292"/>
    <w:rsid w:val="00CF6B12"/>
    <w:rsid w:val="00CF7287"/>
    <w:rsid w:val="00D006E0"/>
    <w:rsid w:val="00D017C3"/>
    <w:rsid w:val="00D02EB8"/>
    <w:rsid w:val="00D05EDE"/>
    <w:rsid w:val="00D07DD3"/>
    <w:rsid w:val="00D152E4"/>
    <w:rsid w:val="00D1753D"/>
    <w:rsid w:val="00D21857"/>
    <w:rsid w:val="00D23EFA"/>
    <w:rsid w:val="00D262B8"/>
    <w:rsid w:val="00D320C4"/>
    <w:rsid w:val="00D325D5"/>
    <w:rsid w:val="00D34708"/>
    <w:rsid w:val="00D34B66"/>
    <w:rsid w:val="00D35FCA"/>
    <w:rsid w:val="00D40DC9"/>
    <w:rsid w:val="00D532CA"/>
    <w:rsid w:val="00D56520"/>
    <w:rsid w:val="00D601C6"/>
    <w:rsid w:val="00D61122"/>
    <w:rsid w:val="00D63339"/>
    <w:rsid w:val="00D63FE0"/>
    <w:rsid w:val="00D641F4"/>
    <w:rsid w:val="00D64A27"/>
    <w:rsid w:val="00D64CFB"/>
    <w:rsid w:val="00D761E8"/>
    <w:rsid w:val="00D77081"/>
    <w:rsid w:val="00D83177"/>
    <w:rsid w:val="00D84208"/>
    <w:rsid w:val="00D8506D"/>
    <w:rsid w:val="00D902D1"/>
    <w:rsid w:val="00D90307"/>
    <w:rsid w:val="00D91FCC"/>
    <w:rsid w:val="00D942A7"/>
    <w:rsid w:val="00D97540"/>
    <w:rsid w:val="00D97830"/>
    <w:rsid w:val="00DA3FFC"/>
    <w:rsid w:val="00DA489D"/>
    <w:rsid w:val="00DA48D3"/>
    <w:rsid w:val="00DA4CC0"/>
    <w:rsid w:val="00DA7E52"/>
    <w:rsid w:val="00DB08E2"/>
    <w:rsid w:val="00DB0A35"/>
    <w:rsid w:val="00DB1401"/>
    <w:rsid w:val="00DB228F"/>
    <w:rsid w:val="00DB42F8"/>
    <w:rsid w:val="00DC27A7"/>
    <w:rsid w:val="00DC2A1D"/>
    <w:rsid w:val="00DC6660"/>
    <w:rsid w:val="00DD03B9"/>
    <w:rsid w:val="00DD1577"/>
    <w:rsid w:val="00DD2465"/>
    <w:rsid w:val="00DD4EF9"/>
    <w:rsid w:val="00DD552B"/>
    <w:rsid w:val="00DD6EB4"/>
    <w:rsid w:val="00DE38F3"/>
    <w:rsid w:val="00DF1076"/>
    <w:rsid w:val="00DF2600"/>
    <w:rsid w:val="00DF26AA"/>
    <w:rsid w:val="00DF5C3D"/>
    <w:rsid w:val="00DF7ED6"/>
    <w:rsid w:val="00E02083"/>
    <w:rsid w:val="00E022E2"/>
    <w:rsid w:val="00E02CDE"/>
    <w:rsid w:val="00E049DE"/>
    <w:rsid w:val="00E06784"/>
    <w:rsid w:val="00E11452"/>
    <w:rsid w:val="00E1170D"/>
    <w:rsid w:val="00E149A3"/>
    <w:rsid w:val="00E20186"/>
    <w:rsid w:val="00E25AB7"/>
    <w:rsid w:val="00E2721F"/>
    <w:rsid w:val="00E3182F"/>
    <w:rsid w:val="00E411FA"/>
    <w:rsid w:val="00E42AED"/>
    <w:rsid w:val="00E4451A"/>
    <w:rsid w:val="00E45193"/>
    <w:rsid w:val="00E60C50"/>
    <w:rsid w:val="00E61FAF"/>
    <w:rsid w:val="00E62F35"/>
    <w:rsid w:val="00E63293"/>
    <w:rsid w:val="00E6547F"/>
    <w:rsid w:val="00E72419"/>
    <w:rsid w:val="00E72975"/>
    <w:rsid w:val="00E73716"/>
    <w:rsid w:val="00E7465A"/>
    <w:rsid w:val="00E83634"/>
    <w:rsid w:val="00E86CCF"/>
    <w:rsid w:val="00E9119D"/>
    <w:rsid w:val="00E91ADC"/>
    <w:rsid w:val="00E91B98"/>
    <w:rsid w:val="00E92154"/>
    <w:rsid w:val="00E92238"/>
    <w:rsid w:val="00E93011"/>
    <w:rsid w:val="00E94419"/>
    <w:rsid w:val="00E96FCD"/>
    <w:rsid w:val="00E9769B"/>
    <w:rsid w:val="00EA056B"/>
    <w:rsid w:val="00EA206F"/>
    <w:rsid w:val="00EA2585"/>
    <w:rsid w:val="00EA3268"/>
    <w:rsid w:val="00EA3690"/>
    <w:rsid w:val="00EA7886"/>
    <w:rsid w:val="00EB1F12"/>
    <w:rsid w:val="00EB2C5D"/>
    <w:rsid w:val="00EB32E6"/>
    <w:rsid w:val="00EB7E4F"/>
    <w:rsid w:val="00EC005D"/>
    <w:rsid w:val="00EC078D"/>
    <w:rsid w:val="00EC0A4E"/>
    <w:rsid w:val="00EC1C3C"/>
    <w:rsid w:val="00EC597C"/>
    <w:rsid w:val="00ED28E4"/>
    <w:rsid w:val="00ED48BF"/>
    <w:rsid w:val="00ED789C"/>
    <w:rsid w:val="00ED7A66"/>
    <w:rsid w:val="00EE165B"/>
    <w:rsid w:val="00EE3F58"/>
    <w:rsid w:val="00EE4D57"/>
    <w:rsid w:val="00EE53D4"/>
    <w:rsid w:val="00EF0547"/>
    <w:rsid w:val="00EF09DD"/>
    <w:rsid w:val="00EF3670"/>
    <w:rsid w:val="00F00B76"/>
    <w:rsid w:val="00F00DB3"/>
    <w:rsid w:val="00F01A94"/>
    <w:rsid w:val="00F03C8C"/>
    <w:rsid w:val="00F06F17"/>
    <w:rsid w:val="00F13737"/>
    <w:rsid w:val="00F14EC4"/>
    <w:rsid w:val="00F2055F"/>
    <w:rsid w:val="00F226CA"/>
    <w:rsid w:val="00F239D1"/>
    <w:rsid w:val="00F24994"/>
    <w:rsid w:val="00F26C8F"/>
    <w:rsid w:val="00F272BC"/>
    <w:rsid w:val="00F27EF6"/>
    <w:rsid w:val="00F322E1"/>
    <w:rsid w:val="00F32DA4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4621B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831CA"/>
    <w:rsid w:val="00F92166"/>
    <w:rsid w:val="00F96638"/>
    <w:rsid w:val="00F96A96"/>
    <w:rsid w:val="00FA01BE"/>
    <w:rsid w:val="00FA5C55"/>
    <w:rsid w:val="00FB05DD"/>
    <w:rsid w:val="00FB0CBB"/>
    <w:rsid w:val="00FB15A7"/>
    <w:rsid w:val="00FB3DFD"/>
    <w:rsid w:val="00FB48A9"/>
    <w:rsid w:val="00FB6736"/>
    <w:rsid w:val="00FC1298"/>
    <w:rsid w:val="00FC1C6B"/>
    <w:rsid w:val="00FC28CD"/>
    <w:rsid w:val="00FC306B"/>
    <w:rsid w:val="00FC7C60"/>
    <w:rsid w:val="00FD4BAB"/>
    <w:rsid w:val="00FD4C32"/>
    <w:rsid w:val="00FD5B55"/>
    <w:rsid w:val="00FD6763"/>
    <w:rsid w:val="00FE10B3"/>
    <w:rsid w:val="00FE1F73"/>
    <w:rsid w:val="00FE556E"/>
    <w:rsid w:val="00FE64E7"/>
    <w:rsid w:val="00FF0FEB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CA9C"/>
  <w15:chartTrackingRefBased/>
  <w15:docId w15:val="{08EC078E-1A29-4C78-9E31-5B457008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 w:val="x-none" w:eastAsia="x-none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 w:val="x-none" w:eastAsia="x-none"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fontstyle01">
    <w:name w:val="fontstyle01"/>
    <w:rsid w:val="003E25EB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3">
    <w:name w:val="Font Style13"/>
    <w:uiPriority w:val="99"/>
    <w:rsid w:val="000E0B2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DC2A1D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1">
    <w:name w:val="Font Style11"/>
    <w:uiPriority w:val="99"/>
    <w:rsid w:val="00DC2A1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28575F"/>
    <w:pPr>
      <w:widowControl w:val="0"/>
      <w:autoSpaceDE w:val="0"/>
      <w:autoSpaceDN w:val="0"/>
      <w:adjustRightInd w:val="0"/>
      <w:spacing w:line="235" w:lineRule="exact"/>
      <w:ind w:firstLine="307"/>
      <w:jc w:val="both"/>
    </w:pPr>
  </w:style>
  <w:style w:type="character" w:customStyle="1" w:styleId="FontStyle16">
    <w:name w:val="Font Style16"/>
    <w:uiPriority w:val="99"/>
    <w:rsid w:val="003665D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2">
    <w:name w:val="Font Style12"/>
    <w:uiPriority w:val="99"/>
    <w:rsid w:val="003665DA"/>
    <w:rPr>
      <w:rFonts w:ascii="Book Antiqua" w:hAnsi="Book Antiqua" w:cs="Book Antiqua"/>
      <w:i/>
      <w:iCs/>
      <w:sz w:val="20"/>
      <w:szCs w:val="20"/>
    </w:rPr>
  </w:style>
  <w:style w:type="character" w:styleId="af8">
    <w:name w:val="Unresolved Mention"/>
    <w:uiPriority w:val="99"/>
    <w:semiHidden/>
    <w:unhideWhenUsed/>
    <w:rsid w:val="00EA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opendissertations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200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www.elsevier.com/about/open-acc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7206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researchb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doaj.org" TargetMode="External"/><Relationship Id="rId10" Type="http://schemas.openxmlformats.org/officeDocument/2006/relationships/hyperlink" Target="https://urait.ru/bcode/490612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tandf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9062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www.oatd.org" TargetMode="External"/><Relationship Id="rId30" Type="http://schemas.openxmlformats.org/officeDocument/2006/relationships/hyperlink" Target="http://www.springeropen.com" TargetMode="External"/><Relationship Id="rId8" Type="http://schemas.openxmlformats.org/officeDocument/2006/relationships/hyperlink" Target="https://urait.ru/bcode/493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605BF-045F-4591-880D-CA390719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6459</Words>
  <Characters>36821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43194</CharactersWithSpaces>
  <SharedDoc>false</SharedDoc>
  <HLinks>
    <vt:vector size="54" baseType="variant">
      <vt:variant>
        <vt:i4>2490466</vt:i4>
      </vt:variant>
      <vt:variant>
        <vt:i4>24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18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15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12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6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https://urait.ru/bcode/493817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8</cp:revision>
  <cp:lastPrinted>2022-02-09T12:39:00Z</cp:lastPrinted>
  <dcterms:created xsi:type="dcterms:W3CDTF">2022-05-01T16:21:00Z</dcterms:created>
  <dcterms:modified xsi:type="dcterms:W3CDTF">2023-04-11T13:04:00Z</dcterms:modified>
</cp:coreProperties>
</file>